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03A73" w14:textId="635EDFB6" w:rsidR="005177ED" w:rsidRPr="005177ED" w:rsidRDefault="005177ED" w:rsidP="001F0B8C">
      <w:pPr>
        <w:spacing w:after="0" w:line="240" w:lineRule="auto"/>
        <w:jc w:val="center"/>
        <w:textAlignment w:val="baseline"/>
        <w:rPr>
          <w:rFonts w:eastAsia="Times New Roman" w:cstheme="minorHAnsi"/>
          <w:color w:val="000000" w:themeColor="text1"/>
          <w:sz w:val="28"/>
          <w:szCs w:val="28"/>
        </w:rPr>
      </w:pPr>
      <w:r w:rsidRPr="005177ED">
        <w:rPr>
          <w:rFonts w:cstheme="minorHAnsi"/>
          <w:b/>
          <w:i/>
          <w:color w:val="000000" w:themeColor="text1"/>
          <w:sz w:val="28"/>
          <w:szCs w:val="28"/>
        </w:rPr>
        <w:t>Understanding HER2: Updates on New and Emerging Treatment Approaches for Gastroesophageal Adenocarcinoma and Biliary Tract Cancer</w:t>
      </w:r>
      <w:r w:rsidRPr="005177ED" w:rsidDel="005177ED">
        <w:rPr>
          <w:rFonts w:eastAsia="Times New Roman" w:cstheme="minorHAnsi"/>
          <w:b/>
          <w:bCs/>
          <w:i/>
          <w:iCs/>
          <w:color w:val="000000" w:themeColor="text1"/>
          <w:sz w:val="28"/>
          <w:szCs w:val="28"/>
        </w:rPr>
        <w:t xml:space="preserve"> </w:t>
      </w:r>
    </w:p>
    <w:p w14:paraId="5EAA1D1E" w14:textId="77777777" w:rsidR="002B18D4" w:rsidRPr="001F0B8C" w:rsidRDefault="002B18D4" w:rsidP="001F0B8C">
      <w:pPr>
        <w:spacing w:after="0" w:line="240" w:lineRule="auto"/>
        <w:jc w:val="center"/>
        <w:textAlignment w:val="baseline"/>
        <w:rPr>
          <w:rFonts w:eastAsia="Times New Roman" w:cs="Segoe UI"/>
          <w:kern w:val="0"/>
          <w14:ligatures w14:val="none"/>
        </w:rPr>
      </w:pPr>
    </w:p>
    <w:p w14:paraId="68C1A523" w14:textId="1D39FF4A" w:rsidR="00996EF3" w:rsidRPr="001F0B8C" w:rsidRDefault="00996EF3" w:rsidP="001F0B8C">
      <w:pPr>
        <w:spacing w:after="0" w:line="240" w:lineRule="auto"/>
        <w:jc w:val="center"/>
        <w:rPr>
          <w:rFonts w:cstheme="minorHAnsi"/>
          <w:b/>
          <w:bCs/>
          <w:color w:val="000000"/>
        </w:rPr>
      </w:pPr>
      <w:r w:rsidRPr="001F0B8C">
        <w:rPr>
          <w:rFonts w:cstheme="minorHAnsi"/>
          <w:b/>
          <w:bCs/>
          <w:color w:val="000000"/>
        </w:rPr>
        <w:t>FACULTY</w:t>
      </w:r>
    </w:p>
    <w:p w14:paraId="2B10EA57" w14:textId="77777777" w:rsidR="00E74666" w:rsidRPr="001F0B8C" w:rsidRDefault="00E74666" w:rsidP="001F0B8C">
      <w:pPr>
        <w:spacing w:after="0" w:line="240" w:lineRule="auto"/>
        <w:jc w:val="center"/>
        <w:rPr>
          <w:rFonts w:cs="Arial"/>
          <w:b/>
          <w:bCs/>
        </w:rPr>
      </w:pPr>
      <w:r w:rsidRPr="001F0B8C">
        <w:rPr>
          <w:rFonts w:cs="Arial"/>
          <w:b/>
          <w:bCs/>
        </w:rPr>
        <w:t>Shubham Pant, MD, MBBS</w:t>
      </w:r>
    </w:p>
    <w:p w14:paraId="56A9ECE1" w14:textId="6D0393B0" w:rsidR="00907146" w:rsidRPr="001F0B8C" w:rsidRDefault="00907146" w:rsidP="001F0B8C">
      <w:pPr>
        <w:spacing w:after="0" w:line="240" w:lineRule="auto"/>
        <w:jc w:val="center"/>
        <w:textAlignment w:val="baseline"/>
        <w:rPr>
          <w:rFonts w:cs="Arial"/>
        </w:rPr>
      </w:pPr>
      <w:r w:rsidRPr="001F0B8C">
        <w:rPr>
          <w:rFonts w:cs="Arial"/>
        </w:rPr>
        <w:t>Professor, Department of Gastrointestinal Medical Oncology</w:t>
      </w:r>
    </w:p>
    <w:p w14:paraId="4FF153CC" w14:textId="660A6A85" w:rsidR="00907146" w:rsidRPr="001F0B8C" w:rsidRDefault="00907146" w:rsidP="001F0B8C">
      <w:pPr>
        <w:spacing w:after="0" w:line="240" w:lineRule="auto"/>
        <w:jc w:val="center"/>
        <w:textAlignment w:val="baseline"/>
        <w:rPr>
          <w:rFonts w:cs="Arial"/>
        </w:rPr>
      </w:pPr>
      <w:r w:rsidRPr="001F0B8C">
        <w:rPr>
          <w:rFonts w:cs="Arial"/>
        </w:rPr>
        <w:t>Department of Investigational Cancer Therapeutics</w:t>
      </w:r>
    </w:p>
    <w:p w14:paraId="78289B90" w14:textId="77777777" w:rsidR="00907146" w:rsidRPr="001F0B8C" w:rsidRDefault="00907146" w:rsidP="001F0B8C">
      <w:pPr>
        <w:spacing w:after="0" w:line="240" w:lineRule="auto"/>
        <w:jc w:val="center"/>
        <w:textAlignment w:val="baseline"/>
        <w:rPr>
          <w:rFonts w:cs="Arial"/>
        </w:rPr>
      </w:pPr>
      <w:r w:rsidRPr="001F0B8C">
        <w:rPr>
          <w:rFonts w:cs="Arial"/>
        </w:rPr>
        <w:t>The University of Texas MD Anderson Cancer Center</w:t>
      </w:r>
    </w:p>
    <w:p w14:paraId="48E4D714" w14:textId="77777777" w:rsidR="00907146" w:rsidRPr="001F0B8C" w:rsidRDefault="00907146" w:rsidP="001F0B8C">
      <w:pPr>
        <w:spacing w:after="0" w:line="240" w:lineRule="auto"/>
        <w:jc w:val="center"/>
        <w:textAlignment w:val="baseline"/>
        <w:rPr>
          <w:rFonts w:cs="Arial"/>
        </w:rPr>
      </w:pPr>
      <w:r w:rsidRPr="001F0B8C">
        <w:rPr>
          <w:rFonts w:cs="Arial"/>
        </w:rPr>
        <w:t>Houston, TX</w:t>
      </w:r>
    </w:p>
    <w:p w14:paraId="7997F881" w14:textId="5D9E2C27" w:rsidR="00985FD5" w:rsidRPr="001F0B8C" w:rsidRDefault="00985FD5" w:rsidP="001F0B8C">
      <w:pPr>
        <w:spacing w:after="0" w:line="240" w:lineRule="auto"/>
        <w:textAlignment w:val="baseline"/>
        <w:rPr>
          <w:rFonts w:eastAsia="Times New Roman" w:cs="Segoe UI"/>
          <w:kern w:val="0"/>
          <w14:ligatures w14:val="none"/>
        </w:rPr>
      </w:pPr>
    </w:p>
    <w:p w14:paraId="5625748F" w14:textId="281CB7D7" w:rsidR="00985FD5" w:rsidRPr="001F0B8C" w:rsidRDefault="00985FD5" w:rsidP="001F0B8C">
      <w:pPr>
        <w:spacing w:after="0" w:line="240" w:lineRule="auto"/>
        <w:textAlignment w:val="baseline"/>
        <w:rPr>
          <w:rFonts w:eastAsia="Times New Roman" w:cstheme="minorHAnsi"/>
          <w:kern w:val="0"/>
          <w14:ligatures w14:val="none"/>
        </w:rPr>
      </w:pPr>
      <w:r w:rsidRPr="001F0B8C">
        <w:rPr>
          <w:rFonts w:eastAsia="Times New Roman" w:cstheme="minorHAnsi"/>
          <w:b/>
          <w:bCs/>
          <w:kern w:val="0"/>
          <w14:ligatures w14:val="none"/>
        </w:rPr>
        <w:t>PROGRAM OVERVIEW</w:t>
      </w:r>
    </w:p>
    <w:p w14:paraId="5E5E3AF7" w14:textId="7D78CBD1" w:rsidR="00C939FC" w:rsidRPr="0003412B" w:rsidRDefault="00C939FC" w:rsidP="00C939FC">
      <w:pPr>
        <w:jc w:val="both"/>
        <w:rPr>
          <w:rFonts w:cs="Arial"/>
        </w:rPr>
      </w:pPr>
      <w:bookmarkStart w:id="0" w:name="_Hlk195270121"/>
      <w:r w:rsidRPr="001F0B8C">
        <w:rPr>
          <w:rFonts w:cstheme="minorHAnsi"/>
          <w:kern w:val="0"/>
        </w:rPr>
        <w:t>This activity will explore</w:t>
      </w:r>
      <w:r>
        <w:rPr>
          <w:rFonts w:cstheme="minorHAnsi"/>
          <w:kern w:val="0"/>
        </w:rPr>
        <w:t xml:space="preserve"> the </w:t>
      </w:r>
      <w:proofErr w:type="gramStart"/>
      <w:r>
        <w:rPr>
          <w:rFonts w:cstheme="minorHAnsi"/>
          <w:kern w:val="0"/>
        </w:rPr>
        <w:t>best</w:t>
      </w:r>
      <w:r w:rsidR="005631ED">
        <w:rPr>
          <w:rFonts w:cstheme="minorHAnsi"/>
          <w:kern w:val="0"/>
        </w:rPr>
        <w:t>-</w:t>
      </w:r>
      <w:r>
        <w:rPr>
          <w:rFonts w:cstheme="minorHAnsi"/>
          <w:kern w:val="0"/>
        </w:rPr>
        <w:t>practice</w:t>
      </w:r>
      <w:proofErr w:type="gramEnd"/>
      <w:r>
        <w:rPr>
          <w:rFonts w:cstheme="minorHAnsi"/>
          <w:kern w:val="0"/>
        </w:rPr>
        <w:t xml:space="preserve"> </w:t>
      </w:r>
      <w:r>
        <w:rPr>
          <w:rFonts w:eastAsia="MS Mincho" w:cs="Arial"/>
          <w:bCs/>
          <w:color w:val="0D0D0D" w:themeColor="text1" w:themeTint="F2"/>
          <w:lang w:eastAsia="ja-JP"/>
        </w:rPr>
        <w:t>strategies for</w:t>
      </w:r>
      <w:r w:rsidRPr="00770B22">
        <w:rPr>
          <w:rFonts w:eastAsia="MS Mincho" w:cs="Arial"/>
          <w:bCs/>
          <w:color w:val="0D0D0D" w:themeColor="text1" w:themeTint="F2"/>
          <w:lang w:eastAsia="ja-JP"/>
        </w:rPr>
        <w:t xml:space="preserve"> </w:t>
      </w:r>
      <w:r>
        <w:rPr>
          <w:rFonts w:eastAsia="MS Mincho" w:cs="Arial"/>
          <w:bCs/>
          <w:color w:val="0D0D0D" w:themeColor="text1" w:themeTint="F2"/>
          <w:lang w:eastAsia="ja-JP"/>
        </w:rPr>
        <w:t xml:space="preserve">the </w:t>
      </w:r>
      <w:r w:rsidR="005631ED">
        <w:rPr>
          <w:rFonts w:eastAsia="MS Mincho" w:cs="Arial"/>
          <w:bCs/>
          <w:color w:val="0D0D0D" w:themeColor="text1" w:themeTint="F2"/>
          <w:lang w:eastAsia="ja-JP"/>
        </w:rPr>
        <w:t xml:space="preserve">use </w:t>
      </w:r>
      <w:r>
        <w:rPr>
          <w:rFonts w:eastAsia="MS Mincho" w:cs="Arial"/>
          <w:bCs/>
          <w:color w:val="0D0D0D" w:themeColor="text1" w:themeTint="F2"/>
          <w:lang w:eastAsia="ja-JP"/>
        </w:rPr>
        <w:t>of molecular testing</w:t>
      </w:r>
      <w:r w:rsidRPr="00770B22">
        <w:rPr>
          <w:rFonts w:eastAsia="MS Mincho" w:cs="Arial"/>
          <w:bCs/>
          <w:color w:val="0D0D0D" w:themeColor="text1" w:themeTint="F2"/>
          <w:lang w:eastAsia="ja-JP"/>
        </w:rPr>
        <w:t xml:space="preserve"> </w:t>
      </w:r>
      <w:r>
        <w:rPr>
          <w:rFonts w:eastAsia="MS Mincho" w:cs="Arial"/>
          <w:bCs/>
          <w:color w:val="0D0D0D" w:themeColor="text1" w:themeTint="F2"/>
          <w:lang w:eastAsia="ja-JP"/>
        </w:rPr>
        <w:t xml:space="preserve">to </w:t>
      </w:r>
      <w:r w:rsidRPr="00770B22">
        <w:rPr>
          <w:rFonts w:eastAsia="MS Mincho" w:cs="Arial"/>
          <w:bCs/>
          <w:color w:val="0D0D0D" w:themeColor="text1" w:themeTint="F2"/>
          <w:lang w:eastAsia="ja-JP"/>
        </w:rPr>
        <w:t>determine HER2 expression levels in patients with GEA and BTC</w:t>
      </w:r>
      <w:r>
        <w:rPr>
          <w:rFonts w:eastAsia="MS Mincho" w:cs="Arial"/>
          <w:bCs/>
          <w:color w:val="0D0D0D" w:themeColor="text1" w:themeTint="F2"/>
          <w:lang w:eastAsia="ja-JP"/>
        </w:rPr>
        <w:t>, a</w:t>
      </w:r>
      <w:r w:rsidRPr="00770B22">
        <w:rPr>
          <w:rFonts w:eastAsia="MS Mincho" w:cs="Arial"/>
          <w:bCs/>
          <w:color w:val="0D0D0D" w:themeColor="text1" w:themeTint="F2"/>
          <w:lang w:eastAsia="ja-JP"/>
        </w:rPr>
        <w:t>pply</w:t>
      </w:r>
      <w:r>
        <w:rPr>
          <w:rFonts w:eastAsia="MS Mincho" w:cs="Arial"/>
          <w:bCs/>
          <w:color w:val="0D0D0D" w:themeColor="text1" w:themeTint="F2"/>
          <w:lang w:eastAsia="ja-JP"/>
        </w:rPr>
        <w:t>ing</w:t>
      </w:r>
      <w:r w:rsidRPr="00770B22">
        <w:rPr>
          <w:rFonts w:eastAsia="MS Mincho" w:cs="Arial"/>
          <w:bCs/>
          <w:color w:val="0D0D0D" w:themeColor="text1" w:themeTint="F2"/>
          <w:lang w:eastAsia="ja-JP"/>
        </w:rPr>
        <w:t xml:space="preserve"> current guidelines for the management of HER2-positive GEA and BTC to daily clinical practice</w:t>
      </w:r>
      <w:r>
        <w:rPr>
          <w:rFonts w:eastAsia="MS Mincho" w:cs="Arial"/>
          <w:bCs/>
          <w:color w:val="0D0D0D" w:themeColor="text1" w:themeTint="F2"/>
          <w:lang w:eastAsia="ja-JP"/>
        </w:rPr>
        <w:t>, including evaluating</w:t>
      </w:r>
      <w:r w:rsidRPr="00770B22">
        <w:rPr>
          <w:rFonts w:eastAsia="MS Mincho" w:cs="Arial"/>
          <w:bCs/>
          <w:color w:val="0D0D0D" w:themeColor="text1" w:themeTint="F2"/>
          <w:lang w:eastAsia="ja-JP"/>
        </w:rPr>
        <w:t xml:space="preserve"> the latest clinical data for HER2-targeted therapies in patients with HER2-positive GEA or BTC</w:t>
      </w:r>
      <w:r>
        <w:rPr>
          <w:rFonts w:eastAsia="MS Mincho" w:cs="Arial"/>
          <w:bCs/>
          <w:color w:val="0D0D0D" w:themeColor="text1" w:themeTint="F2"/>
          <w:lang w:eastAsia="ja-JP"/>
        </w:rPr>
        <w:t>. Strategies for effective and proactivity managing</w:t>
      </w:r>
      <w:r w:rsidRPr="00770B22">
        <w:rPr>
          <w:rFonts w:eastAsia="MS Mincho" w:cs="Arial"/>
          <w:bCs/>
          <w:color w:val="0D0D0D" w:themeColor="text1" w:themeTint="F2"/>
          <w:lang w:eastAsia="ja-JP"/>
        </w:rPr>
        <w:t xml:space="preserve"> the AEs associated with HER2-targeted therapy in patients with GEA or BTC</w:t>
      </w:r>
      <w:r>
        <w:rPr>
          <w:rFonts w:eastAsia="MS Mincho" w:cs="Arial"/>
          <w:bCs/>
          <w:color w:val="0D0D0D" w:themeColor="text1" w:themeTint="F2"/>
          <w:lang w:eastAsia="ja-JP"/>
        </w:rPr>
        <w:t xml:space="preserve"> will also </w:t>
      </w:r>
      <w:proofErr w:type="gramStart"/>
      <w:r>
        <w:rPr>
          <w:rFonts w:eastAsia="MS Mincho" w:cs="Arial"/>
          <w:bCs/>
          <w:color w:val="0D0D0D" w:themeColor="text1" w:themeTint="F2"/>
          <w:lang w:eastAsia="ja-JP"/>
        </w:rPr>
        <w:t>explored</w:t>
      </w:r>
      <w:proofErr w:type="gramEnd"/>
      <w:r>
        <w:rPr>
          <w:rFonts w:eastAsia="MS Mincho" w:cs="Arial"/>
          <w:bCs/>
          <w:color w:val="0D0D0D" w:themeColor="text1" w:themeTint="F2"/>
          <w:lang w:eastAsia="ja-JP"/>
        </w:rPr>
        <w:t>.</w:t>
      </w:r>
    </w:p>
    <w:bookmarkEnd w:id="0"/>
    <w:p w14:paraId="3D45CAD0" w14:textId="77777777" w:rsidR="00A61C61" w:rsidRPr="001F0B8C" w:rsidRDefault="00A61C61" w:rsidP="005177ED">
      <w:pPr>
        <w:autoSpaceDE w:val="0"/>
        <w:autoSpaceDN w:val="0"/>
        <w:adjustRightInd w:val="0"/>
        <w:spacing w:after="0" w:line="240" w:lineRule="auto"/>
        <w:rPr>
          <w:rFonts w:eastAsia="Times New Roman" w:cstheme="minorHAnsi"/>
          <w:bCs/>
          <w:kern w:val="0"/>
          <w14:ligatures w14:val="none"/>
        </w:rPr>
      </w:pPr>
    </w:p>
    <w:p w14:paraId="2B366340" w14:textId="70C5812E" w:rsidR="00985FD5" w:rsidRPr="001F0B8C" w:rsidRDefault="00985FD5" w:rsidP="001F0B8C">
      <w:pPr>
        <w:spacing w:after="0" w:line="240" w:lineRule="auto"/>
        <w:textAlignment w:val="baseline"/>
        <w:rPr>
          <w:rFonts w:eastAsia="Times New Roman" w:cstheme="minorHAnsi"/>
          <w:kern w:val="0"/>
          <w14:ligatures w14:val="none"/>
        </w:rPr>
      </w:pPr>
      <w:r w:rsidRPr="001F0B8C">
        <w:rPr>
          <w:rFonts w:eastAsia="Times New Roman" w:cstheme="minorHAnsi"/>
          <w:b/>
          <w:bCs/>
          <w:kern w:val="0"/>
          <w14:ligatures w14:val="none"/>
        </w:rPr>
        <w:t>TARGET AUDIENCE</w:t>
      </w:r>
    </w:p>
    <w:p w14:paraId="30FFB311" w14:textId="77777777" w:rsidR="005177ED" w:rsidRPr="00051CA7" w:rsidRDefault="005177ED" w:rsidP="005177ED">
      <w:pPr>
        <w:spacing w:line="276" w:lineRule="auto"/>
        <w:rPr>
          <w:rFonts w:cstheme="minorHAnsi"/>
        </w:rPr>
      </w:pPr>
      <w:r w:rsidRPr="00051CA7">
        <w:rPr>
          <w:rFonts w:eastAsia="Arial" w:cstheme="minorHAnsi"/>
        </w:rPr>
        <w:t>This activity is designed to educate oncology physicians, gastrointestinal physicians, hepatobiliary surgeons, hepatologists, gastroenterologists, physicians assistants, nurse practitioners, and pharmacists involved in the treatment of patients with HER2 overexpressing GEA and BTC.</w:t>
      </w:r>
    </w:p>
    <w:p w14:paraId="04C474B0" w14:textId="77777777" w:rsidR="00A65C48" w:rsidRPr="001F0B8C" w:rsidRDefault="00A65C48" w:rsidP="001F0B8C">
      <w:pPr>
        <w:spacing w:after="0" w:line="240" w:lineRule="auto"/>
        <w:textAlignment w:val="baseline"/>
        <w:rPr>
          <w:rFonts w:eastAsia="Times New Roman" w:cs="Calibri"/>
          <w:bCs/>
          <w:kern w:val="0"/>
          <w14:ligatures w14:val="none"/>
        </w:rPr>
      </w:pPr>
    </w:p>
    <w:p w14:paraId="170771AB" w14:textId="63F9A5E3" w:rsidR="00985FD5" w:rsidRPr="001F0B8C" w:rsidRDefault="00985FD5" w:rsidP="001F0B8C">
      <w:pPr>
        <w:spacing w:after="0" w:line="240" w:lineRule="auto"/>
        <w:textAlignment w:val="baseline"/>
        <w:rPr>
          <w:rFonts w:eastAsia="Times New Roman" w:cs="Calibri"/>
          <w:kern w:val="0"/>
          <w14:ligatures w14:val="none"/>
        </w:rPr>
      </w:pPr>
      <w:r w:rsidRPr="001F0B8C">
        <w:rPr>
          <w:rFonts w:eastAsia="Times New Roman" w:cs="Calibri"/>
          <w:b/>
          <w:bCs/>
          <w:kern w:val="0"/>
          <w14:ligatures w14:val="none"/>
        </w:rPr>
        <w:t>LEARNING OBJECTIVES</w:t>
      </w:r>
    </w:p>
    <w:p w14:paraId="13A05A02" w14:textId="12805E12" w:rsidR="00985FD5" w:rsidRPr="001F0B8C" w:rsidRDefault="005631ED" w:rsidP="001F0B8C">
      <w:pPr>
        <w:spacing w:after="0" w:line="240" w:lineRule="auto"/>
        <w:textAlignment w:val="baseline"/>
        <w:rPr>
          <w:rFonts w:eastAsia="Times New Roman" w:cs="Calibri"/>
          <w:kern w:val="0"/>
          <w14:ligatures w14:val="none"/>
        </w:rPr>
      </w:pPr>
      <w:r>
        <w:rPr>
          <w:rFonts w:eastAsia="Times New Roman" w:cs="Calibri"/>
          <w:kern w:val="0"/>
          <w14:ligatures w14:val="none"/>
        </w:rPr>
        <w:t>On completing</w:t>
      </w:r>
      <w:r w:rsidR="00985FD5" w:rsidRPr="001F0B8C">
        <w:rPr>
          <w:rFonts w:eastAsia="Times New Roman" w:cs="Calibri"/>
          <w:kern w:val="0"/>
          <w14:ligatures w14:val="none"/>
        </w:rPr>
        <w:t xml:space="preserve"> this program, attendees should be able to:</w:t>
      </w:r>
    </w:p>
    <w:p w14:paraId="0352D73E" w14:textId="77777777" w:rsidR="005177ED" w:rsidRPr="00051CA7" w:rsidRDefault="005177ED" w:rsidP="005177ED">
      <w:pPr>
        <w:pStyle w:val="ListParagraph"/>
        <w:numPr>
          <w:ilvl w:val="0"/>
          <w:numId w:val="11"/>
        </w:numPr>
        <w:autoSpaceDE/>
        <w:autoSpaceDN/>
        <w:adjustRightInd/>
        <w:spacing w:after="160" w:line="259" w:lineRule="auto"/>
        <w:ind w:left="270" w:right="0" w:hanging="270"/>
        <w:contextualSpacing/>
        <w:rPr>
          <w:rFonts w:asciiTheme="minorHAnsi" w:eastAsia="Arial" w:hAnsiTheme="minorHAnsi" w:cstheme="minorHAnsi"/>
          <w:sz w:val="22"/>
          <w:szCs w:val="22"/>
        </w:rPr>
      </w:pPr>
      <w:bookmarkStart w:id="1" w:name="_Hlk172542885"/>
      <w:r w:rsidRPr="00051CA7">
        <w:rPr>
          <w:rFonts w:asciiTheme="minorHAnsi" w:eastAsia="Arial" w:hAnsiTheme="minorHAnsi" w:cstheme="minorHAnsi"/>
          <w:sz w:val="22"/>
          <w:szCs w:val="22"/>
        </w:rPr>
        <w:t>Use best practices to determine HER2 expression levels in patients with GEA and BTC</w:t>
      </w:r>
    </w:p>
    <w:p w14:paraId="1C181EEC" w14:textId="77777777" w:rsidR="005177ED" w:rsidRPr="00051CA7" w:rsidRDefault="005177ED" w:rsidP="005177ED">
      <w:pPr>
        <w:pStyle w:val="ListParagraph"/>
        <w:numPr>
          <w:ilvl w:val="0"/>
          <w:numId w:val="11"/>
        </w:numPr>
        <w:tabs>
          <w:tab w:val="left" w:pos="270"/>
        </w:tabs>
        <w:kinsoku w:val="0"/>
        <w:overflowPunct w:val="0"/>
        <w:spacing w:before="5" w:after="160" w:line="235" w:lineRule="auto"/>
        <w:ind w:right="166" w:hanging="720"/>
        <w:contextualSpacing/>
        <w:rPr>
          <w:rFonts w:asciiTheme="minorHAnsi" w:eastAsia="Arial" w:hAnsiTheme="minorHAnsi" w:cstheme="minorHAnsi"/>
          <w:sz w:val="22"/>
          <w:szCs w:val="22"/>
        </w:rPr>
      </w:pPr>
      <w:r w:rsidRPr="00051CA7">
        <w:rPr>
          <w:rFonts w:asciiTheme="minorHAnsi" w:eastAsia="Arial" w:hAnsiTheme="minorHAnsi" w:cstheme="minorHAnsi"/>
          <w:sz w:val="22"/>
          <w:szCs w:val="22"/>
        </w:rPr>
        <w:t>Apply current guidelines for the management of HER2-positive GEA and BTC to daily clinical practice</w:t>
      </w:r>
    </w:p>
    <w:p w14:paraId="6466FC75" w14:textId="77777777" w:rsidR="005177ED" w:rsidRPr="00051CA7" w:rsidRDefault="005177ED" w:rsidP="005177ED">
      <w:pPr>
        <w:pStyle w:val="ListParagraph"/>
        <w:numPr>
          <w:ilvl w:val="0"/>
          <w:numId w:val="11"/>
        </w:numPr>
        <w:tabs>
          <w:tab w:val="left" w:pos="270"/>
        </w:tabs>
        <w:kinsoku w:val="0"/>
        <w:overflowPunct w:val="0"/>
        <w:spacing w:before="5" w:after="160" w:line="235" w:lineRule="auto"/>
        <w:ind w:right="166" w:hanging="720"/>
        <w:contextualSpacing/>
        <w:rPr>
          <w:rFonts w:asciiTheme="minorHAnsi" w:eastAsia="Arial" w:hAnsiTheme="minorHAnsi" w:cstheme="minorHAnsi"/>
          <w:sz w:val="22"/>
          <w:szCs w:val="22"/>
        </w:rPr>
      </w:pPr>
      <w:r w:rsidRPr="00051CA7">
        <w:rPr>
          <w:rFonts w:asciiTheme="minorHAnsi" w:eastAsia="Arial" w:hAnsiTheme="minorHAnsi" w:cstheme="minorHAnsi"/>
          <w:sz w:val="22"/>
          <w:szCs w:val="22"/>
        </w:rPr>
        <w:t>Evaluate the latest clinical data for HER2-targeted therapies in patients with HER2-positive GEA or BTC</w:t>
      </w:r>
    </w:p>
    <w:p w14:paraId="5DEFF23D" w14:textId="4FC51C3E" w:rsidR="005177ED" w:rsidRPr="00051CA7" w:rsidRDefault="005177ED" w:rsidP="00FA2F11">
      <w:pPr>
        <w:pStyle w:val="ListParagraph"/>
        <w:numPr>
          <w:ilvl w:val="0"/>
          <w:numId w:val="11"/>
        </w:numPr>
        <w:tabs>
          <w:tab w:val="left" w:pos="270"/>
        </w:tabs>
        <w:kinsoku w:val="0"/>
        <w:overflowPunct w:val="0"/>
        <w:spacing w:before="5" w:after="160" w:line="235" w:lineRule="auto"/>
        <w:ind w:left="270" w:right="166" w:hanging="270"/>
        <w:contextualSpacing/>
        <w:rPr>
          <w:rFonts w:asciiTheme="minorHAnsi" w:eastAsia="Arial" w:hAnsiTheme="minorHAnsi" w:cstheme="minorHAnsi"/>
          <w:sz w:val="22"/>
          <w:szCs w:val="22"/>
        </w:rPr>
      </w:pPr>
      <w:r w:rsidRPr="00051CA7">
        <w:rPr>
          <w:rFonts w:asciiTheme="minorHAnsi" w:eastAsia="Arial" w:hAnsiTheme="minorHAnsi" w:cstheme="minorHAnsi"/>
          <w:sz w:val="22"/>
          <w:szCs w:val="22"/>
        </w:rPr>
        <w:t xml:space="preserve">Manage the AEs associated with HER2-targeted therapy effectively and proactively in patients with GEA or </w:t>
      </w:r>
      <w:r w:rsidR="00FA2F11">
        <w:rPr>
          <w:rFonts w:asciiTheme="minorHAnsi" w:eastAsia="Arial" w:hAnsiTheme="minorHAnsi" w:cstheme="minorHAnsi"/>
          <w:sz w:val="22"/>
          <w:szCs w:val="22"/>
        </w:rPr>
        <w:t>B</w:t>
      </w:r>
      <w:r w:rsidRPr="00051CA7">
        <w:rPr>
          <w:rFonts w:asciiTheme="minorHAnsi" w:eastAsia="Arial" w:hAnsiTheme="minorHAnsi" w:cstheme="minorHAnsi"/>
          <w:sz w:val="22"/>
          <w:szCs w:val="22"/>
        </w:rPr>
        <w:t>TC</w:t>
      </w:r>
    </w:p>
    <w:bookmarkEnd w:id="1"/>
    <w:p w14:paraId="6393FA24" w14:textId="77777777" w:rsidR="00B6785E" w:rsidRPr="001F0B8C" w:rsidRDefault="00B6785E" w:rsidP="001F0B8C">
      <w:pPr>
        <w:spacing w:after="0" w:line="240" w:lineRule="auto"/>
        <w:textAlignment w:val="baseline"/>
        <w:rPr>
          <w:rFonts w:eastAsia="Times New Roman" w:cs="Segoe UI"/>
          <w:kern w:val="0"/>
          <w14:ligatures w14:val="none"/>
        </w:rPr>
      </w:pPr>
    </w:p>
    <w:p w14:paraId="41D37770" w14:textId="4176A266" w:rsidR="00985FD5" w:rsidRPr="001F0B8C" w:rsidRDefault="00FB104B" w:rsidP="001F0B8C">
      <w:pPr>
        <w:spacing w:after="0" w:line="240" w:lineRule="auto"/>
        <w:textAlignment w:val="baseline"/>
        <w:rPr>
          <w:rFonts w:eastAsia="Times New Roman" w:cs="Calibri"/>
          <w:b/>
          <w:bCs/>
          <w:color w:val="000000"/>
          <w:kern w:val="0"/>
          <w14:ligatures w14:val="none"/>
        </w:rPr>
      </w:pPr>
      <w:r w:rsidRPr="001F0B8C">
        <w:rPr>
          <w:rFonts w:eastAsia="Times New Roman" w:cs="Calibri"/>
          <w:b/>
          <w:bCs/>
          <w:color w:val="000000"/>
          <w:kern w:val="0"/>
          <w14:ligatures w14:val="none"/>
        </w:rPr>
        <w:t>JOINT ACCREDITATION STATEMENT</w:t>
      </w:r>
    </w:p>
    <w:p w14:paraId="6899DC40" w14:textId="742596D3" w:rsidR="00985FD5" w:rsidRPr="001F0B8C" w:rsidRDefault="00985FD5" w:rsidP="001F0B8C">
      <w:pPr>
        <w:spacing w:after="0" w:line="240" w:lineRule="auto"/>
        <w:textAlignment w:val="baseline"/>
        <w:rPr>
          <w:rFonts w:eastAsia="Times New Roman" w:cs="Calibri"/>
          <w:kern w:val="0"/>
          <w14:ligatures w14:val="none"/>
        </w:rPr>
      </w:pPr>
      <w:r w:rsidRPr="001F0B8C">
        <w:rPr>
          <w:rFonts w:eastAsia="Times New Roman" w:cs="Segoe UI"/>
          <w:noProof/>
          <w:kern w:val="0"/>
          <w14:ligatures w14:val="none"/>
        </w:rPr>
        <w:drawing>
          <wp:anchor distT="0" distB="0" distL="114300" distR="114300" simplePos="0" relativeHeight="251658240" behindDoc="0" locked="0" layoutInCell="1" allowOverlap="1" wp14:anchorId="7655FE0F" wp14:editId="61A589FD">
            <wp:simplePos x="0" y="0"/>
            <wp:positionH relativeFrom="column">
              <wp:posOffset>0</wp:posOffset>
            </wp:positionH>
            <wp:positionV relativeFrom="paragraph">
              <wp:posOffset>43815</wp:posOffset>
            </wp:positionV>
            <wp:extent cx="762000" cy="563880"/>
            <wp:effectExtent l="0" t="0" r="0" b="7620"/>
            <wp:wrapSquare wrapText="bothSides"/>
            <wp:docPr id="3"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563880"/>
                    </a:xfrm>
                    <a:prstGeom prst="rect">
                      <a:avLst/>
                    </a:prstGeom>
                    <a:noFill/>
                    <a:ln>
                      <a:noFill/>
                    </a:ln>
                  </pic:spPr>
                </pic:pic>
              </a:graphicData>
            </a:graphic>
          </wp:anchor>
        </w:drawing>
      </w:r>
      <w:r w:rsidRPr="001F0B8C">
        <w:rPr>
          <w:rFonts w:eastAsia="Times New Roman" w:cs="Calibri"/>
          <w:kern w:val="0"/>
          <w14:ligatures w14:val="none"/>
        </w:rPr>
        <w:t>In support of improving patient care, Med Learning Group is jointly accredited by the Accreditation Council for Continuing Medical Education (ACCME), the Accreditation Council for Pharmacy Education (ACPE), and the American Nurses Credentialing Center (ANCC), to provide continuing edu</w:t>
      </w:r>
      <w:r w:rsidR="001F0B8C">
        <w:rPr>
          <w:rFonts w:eastAsia="Times New Roman" w:cs="Calibri"/>
          <w:kern w:val="0"/>
          <w14:ligatures w14:val="none"/>
        </w:rPr>
        <w:t>cation for the healthcare team.</w:t>
      </w:r>
    </w:p>
    <w:p w14:paraId="5A657F9F" w14:textId="77777777" w:rsidR="00A65C48" w:rsidRPr="001F0B8C" w:rsidRDefault="00A65C48" w:rsidP="001F0B8C">
      <w:pPr>
        <w:spacing w:after="0" w:line="240" w:lineRule="auto"/>
        <w:textAlignment w:val="baseline"/>
        <w:rPr>
          <w:rFonts w:eastAsia="Times New Roman" w:cs="Segoe UI"/>
          <w:kern w:val="0"/>
          <w14:ligatures w14:val="none"/>
        </w:rPr>
      </w:pPr>
    </w:p>
    <w:p w14:paraId="273C1EBB" w14:textId="565F3915" w:rsidR="00985FD5" w:rsidRPr="001F0B8C" w:rsidRDefault="00985FD5" w:rsidP="001F0B8C">
      <w:pPr>
        <w:spacing w:after="0" w:line="240" w:lineRule="auto"/>
        <w:textAlignment w:val="baseline"/>
        <w:rPr>
          <w:rFonts w:eastAsia="Times New Roman" w:cs="Calibri"/>
          <w:kern w:val="0"/>
          <w14:ligatures w14:val="none"/>
        </w:rPr>
      </w:pPr>
      <w:r w:rsidRPr="001F0B8C">
        <w:rPr>
          <w:rFonts w:eastAsia="Times New Roman" w:cs="Calibri"/>
          <w:b/>
          <w:bCs/>
          <w:color w:val="000000"/>
          <w:kern w:val="0"/>
          <w14:ligatures w14:val="none"/>
        </w:rPr>
        <w:t>PHYSICIAN C</w:t>
      </w:r>
      <w:r w:rsidRPr="001F0B8C">
        <w:rPr>
          <w:rFonts w:eastAsia="Times New Roman" w:cs="Calibri"/>
          <w:b/>
          <w:bCs/>
          <w:kern w:val="0"/>
          <w14:ligatures w14:val="none"/>
        </w:rPr>
        <w:t>REDIT DESIGNATION STATEMENT</w:t>
      </w:r>
    </w:p>
    <w:p w14:paraId="4873B3CA" w14:textId="1906E7D3" w:rsidR="00985FD5" w:rsidRPr="001F0B8C" w:rsidRDefault="00985FD5" w:rsidP="001F0B8C">
      <w:pPr>
        <w:spacing w:after="0" w:line="240" w:lineRule="auto"/>
        <w:textAlignment w:val="baseline"/>
        <w:rPr>
          <w:rFonts w:eastAsia="Times New Roman" w:cs="Segoe UI"/>
          <w:kern w:val="0"/>
          <w14:ligatures w14:val="none"/>
        </w:rPr>
      </w:pPr>
      <w:r w:rsidRPr="001F0B8C">
        <w:rPr>
          <w:rFonts w:eastAsia="Times New Roman" w:cs="Calibri"/>
          <w:kern w:val="0"/>
          <w14:ligatures w14:val="none"/>
        </w:rPr>
        <w:t xml:space="preserve">Med Learning Group designates this </w:t>
      </w:r>
      <w:r w:rsidR="00C245EB" w:rsidRPr="001F0B8C">
        <w:rPr>
          <w:rFonts w:eastAsia="Times New Roman" w:cs="Calibri"/>
          <w:kern w:val="0"/>
          <w14:ligatures w14:val="none"/>
        </w:rPr>
        <w:t>enduring</w:t>
      </w:r>
      <w:r w:rsidRPr="001F0B8C">
        <w:rPr>
          <w:rFonts w:eastAsia="Times New Roman" w:cs="Calibri"/>
          <w:kern w:val="0"/>
          <w14:ligatures w14:val="none"/>
        </w:rPr>
        <w:t xml:space="preserve"> activity for a maximum of </w:t>
      </w:r>
      <w:r w:rsidR="00221CB8" w:rsidRPr="001F0B8C">
        <w:rPr>
          <w:rFonts w:eastAsia="Times New Roman" w:cs="Calibri"/>
          <w:kern w:val="0"/>
          <w14:ligatures w14:val="none"/>
        </w:rPr>
        <w:t>0</w:t>
      </w:r>
      <w:r w:rsidR="00996EF3" w:rsidRPr="001F0B8C">
        <w:rPr>
          <w:rFonts w:eastAsia="Times New Roman" w:cs="Calibri"/>
          <w:kern w:val="0"/>
          <w14:ligatures w14:val="none"/>
        </w:rPr>
        <w:t>.</w:t>
      </w:r>
      <w:r w:rsidR="00A65C48" w:rsidRPr="001F0B8C">
        <w:rPr>
          <w:rFonts w:eastAsia="Times New Roman" w:cs="Calibri"/>
          <w:kern w:val="0"/>
          <w14:ligatures w14:val="none"/>
        </w:rPr>
        <w:t>25</w:t>
      </w:r>
      <w:r w:rsidRPr="001F0B8C">
        <w:rPr>
          <w:rFonts w:eastAsia="Times New Roman" w:cs="Calibri"/>
          <w:kern w:val="0"/>
          <w14:ligatures w14:val="none"/>
        </w:rPr>
        <w:t xml:space="preserve"> </w:t>
      </w:r>
      <w:r w:rsidRPr="001F0B8C">
        <w:rPr>
          <w:rFonts w:eastAsia="Times New Roman" w:cs="Calibri"/>
          <w:i/>
          <w:iCs/>
          <w:kern w:val="0"/>
          <w14:ligatures w14:val="none"/>
        </w:rPr>
        <w:t xml:space="preserve">AMA PRA Category 1 </w:t>
      </w:r>
      <w:proofErr w:type="spellStart"/>
      <w:r w:rsidRPr="001F0B8C">
        <w:rPr>
          <w:rFonts w:eastAsia="Times New Roman" w:cs="Calibri"/>
          <w:i/>
          <w:iCs/>
          <w:kern w:val="0"/>
          <w14:ligatures w14:val="none"/>
        </w:rPr>
        <w:t>Credit</w:t>
      </w:r>
      <w:r w:rsidR="001F0B8C">
        <w:rPr>
          <w:rFonts w:eastAsia="Times New Roman" w:cs="Calibri"/>
          <w:i/>
          <w:iCs/>
          <w:kern w:val="0"/>
          <w14:ligatures w14:val="none"/>
        </w:rPr>
        <w:t>s</w:t>
      </w:r>
      <w:r w:rsidRPr="001F0B8C">
        <w:rPr>
          <w:rFonts w:eastAsia="Times New Roman" w:cs="Calibri"/>
          <w:kern w:val="0"/>
          <w:vertAlign w:val="superscript"/>
          <w14:ligatures w14:val="none"/>
        </w:rPr>
        <w:t>TM</w:t>
      </w:r>
      <w:proofErr w:type="spellEnd"/>
      <w:r w:rsidRPr="001F0B8C">
        <w:rPr>
          <w:rFonts w:eastAsia="Times New Roman" w:cs="Calibri"/>
          <w:kern w:val="0"/>
          <w14:ligatures w14:val="none"/>
        </w:rPr>
        <w:t xml:space="preserve">. Physicians should claim only the credit commensurate with the extent of their participation in the </w:t>
      </w:r>
      <w:r w:rsidR="00C245EB" w:rsidRPr="001F0B8C">
        <w:rPr>
          <w:rFonts w:eastAsia="Times New Roman" w:cs="Calibri"/>
          <w:kern w:val="0"/>
          <w14:ligatures w14:val="none"/>
        </w:rPr>
        <w:t>enduring</w:t>
      </w:r>
      <w:r w:rsidR="001F0B8C">
        <w:rPr>
          <w:rFonts w:eastAsia="Times New Roman" w:cs="Calibri"/>
          <w:kern w:val="0"/>
          <w14:ligatures w14:val="none"/>
        </w:rPr>
        <w:t xml:space="preserve"> activity.</w:t>
      </w:r>
    </w:p>
    <w:p w14:paraId="19C52DA4" w14:textId="1810BF65" w:rsidR="00985FD5" w:rsidRPr="001F0B8C" w:rsidRDefault="00985FD5" w:rsidP="001F0B8C">
      <w:pPr>
        <w:spacing w:after="0" w:line="240" w:lineRule="auto"/>
        <w:textAlignment w:val="baseline"/>
        <w:rPr>
          <w:rFonts w:eastAsia="Times New Roman" w:cs="Segoe UI"/>
          <w:kern w:val="0"/>
          <w14:ligatures w14:val="none"/>
        </w:rPr>
      </w:pPr>
    </w:p>
    <w:p w14:paraId="3C74BD93" w14:textId="425BC9F3" w:rsidR="00985FD5" w:rsidRPr="001F0B8C" w:rsidRDefault="00985FD5" w:rsidP="001F0B8C">
      <w:pPr>
        <w:spacing w:after="0" w:line="240" w:lineRule="auto"/>
        <w:textAlignment w:val="baseline"/>
        <w:rPr>
          <w:rFonts w:eastAsia="Times New Roman" w:cs="Calibri"/>
          <w:kern w:val="0"/>
          <w14:ligatures w14:val="none"/>
        </w:rPr>
      </w:pPr>
      <w:r w:rsidRPr="001F0B8C">
        <w:rPr>
          <w:rFonts w:eastAsia="Times New Roman" w:cs="Calibri"/>
          <w:b/>
          <w:bCs/>
          <w:kern w:val="0"/>
          <w14:ligatures w14:val="none"/>
        </w:rPr>
        <w:t>NURSES (ANCC) CREDIT DESIGNATION</w:t>
      </w:r>
    </w:p>
    <w:p w14:paraId="506186C9" w14:textId="38049D7E" w:rsidR="00985FD5" w:rsidRPr="001F0B8C" w:rsidRDefault="00985FD5" w:rsidP="001F0B8C">
      <w:pPr>
        <w:spacing w:after="0" w:line="240" w:lineRule="auto"/>
        <w:textAlignment w:val="baseline"/>
        <w:rPr>
          <w:rFonts w:eastAsia="Times New Roman" w:cs="Segoe UI"/>
          <w:kern w:val="0"/>
          <w14:ligatures w14:val="none"/>
        </w:rPr>
      </w:pPr>
      <w:r w:rsidRPr="001F0B8C">
        <w:rPr>
          <w:rFonts w:eastAsia="Times New Roman" w:cs="Calibri"/>
          <w:color w:val="000000"/>
          <w:kern w:val="0"/>
          <w14:ligatures w14:val="none"/>
        </w:rPr>
        <w:t xml:space="preserve">Med Learning Group designates this activity for a maximum </w:t>
      </w:r>
      <w:r w:rsidR="00996EF3" w:rsidRPr="001F0B8C">
        <w:rPr>
          <w:rFonts w:eastAsia="Times New Roman" w:cs="Calibri"/>
          <w:color w:val="000000"/>
          <w:kern w:val="0"/>
          <w14:ligatures w14:val="none"/>
        </w:rPr>
        <w:t xml:space="preserve">of </w:t>
      </w:r>
      <w:r w:rsidR="00221CB8" w:rsidRPr="001F0B8C">
        <w:rPr>
          <w:rFonts w:eastAsia="Times New Roman" w:cs="Calibri"/>
          <w:color w:val="000000"/>
          <w:kern w:val="0"/>
          <w14:ligatures w14:val="none"/>
        </w:rPr>
        <w:t>0</w:t>
      </w:r>
      <w:r w:rsidR="00996EF3" w:rsidRPr="001F0B8C">
        <w:rPr>
          <w:rFonts w:eastAsia="Times New Roman" w:cs="Calibri"/>
          <w:color w:val="000000"/>
          <w:kern w:val="0"/>
          <w14:ligatures w14:val="none"/>
        </w:rPr>
        <w:t>.</w:t>
      </w:r>
      <w:r w:rsidR="00A65C48" w:rsidRPr="001F0B8C">
        <w:rPr>
          <w:rFonts w:eastAsia="Times New Roman" w:cs="Calibri"/>
          <w:color w:val="000000"/>
          <w:kern w:val="0"/>
          <w14:ligatures w14:val="none"/>
        </w:rPr>
        <w:t>25</w:t>
      </w:r>
      <w:r w:rsidRPr="001F0B8C">
        <w:rPr>
          <w:rFonts w:eastAsia="Times New Roman" w:cs="Calibri"/>
          <w:color w:val="000000"/>
          <w:kern w:val="0"/>
          <w14:ligatures w14:val="none"/>
        </w:rPr>
        <w:t> ANCC contact hour</w:t>
      </w:r>
      <w:r w:rsidR="001F0B8C">
        <w:rPr>
          <w:rFonts w:eastAsia="Times New Roman" w:cs="Calibri"/>
          <w:color w:val="000000"/>
          <w:kern w:val="0"/>
          <w14:ligatures w14:val="none"/>
        </w:rPr>
        <w:t>s</w:t>
      </w:r>
      <w:r w:rsidRPr="001F0B8C">
        <w:rPr>
          <w:rFonts w:eastAsia="Times New Roman" w:cs="Calibri"/>
          <w:color w:val="000000"/>
          <w:kern w:val="0"/>
          <w14:ligatures w14:val="none"/>
        </w:rPr>
        <w:t>.</w:t>
      </w:r>
    </w:p>
    <w:p w14:paraId="0EB46A6E" w14:textId="77777777" w:rsidR="00FB104B" w:rsidRPr="001F0B8C" w:rsidRDefault="00FB104B" w:rsidP="001F0B8C">
      <w:pPr>
        <w:spacing w:after="0" w:line="240" w:lineRule="auto"/>
        <w:textAlignment w:val="baseline"/>
        <w:rPr>
          <w:rFonts w:eastAsia="Times New Roman" w:cs="Segoe UI"/>
          <w:kern w:val="0"/>
          <w14:ligatures w14:val="none"/>
        </w:rPr>
      </w:pPr>
    </w:p>
    <w:p w14:paraId="487CBBC3" w14:textId="5235C7BB" w:rsidR="00985FD5" w:rsidRDefault="00985FD5" w:rsidP="001F0B8C">
      <w:pPr>
        <w:spacing w:after="0" w:line="240" w:lineRule="auto"/>
        <w:textAlignment w:val="baseline"/>
        <w:rPr>
          <w:rFonts w:eastAsia="Times New Roman" w:cs="Calibri"/>
          <w:kern w:val="0"/>
          <w14:ligatures w14:val="none"/>
        </w:rPr>
      </w:pPr>
      <w:r w:rsidRPr="001F0B8C">
        <w:rPr>
          <w:rFonts w:eastAsia="Times New Roman" w:cs="Calibri"/>
          <w:b/>
          <w:bCs/>
          <w:kern w:val="0"/>
          <w14:ligatures w14:val="none"/>
        </w:rPr>
        <w:t>DISCLOSURE POLICY STATEMENT</w:t>
      </w:r>
    </w:p>
    <w:p w14:paraId="743C1382" w14:textId="182CBFCD" w:rsidR="00985FD5" w:rsidRPr="001F0B8C" w:rsidRDefault="00985FD5" w:rsidP="001F0B8C">
      <w:pPr>
        <w:spacing w:after="0" w:line="240" w:lineRule="auto"/>
        <w:textAlignment w:val="baseline"/>
        <w:rPr>
          <w:rFonts w:eastAsia="Times New Roman" w:cs="Segoe UI"/>
          <w:kern w:val="0"/>
          <w14:ligatures w14:val="none"/>
        </w:rPr>
      </w:pPr>
      <w:r w:rsidRPr="001F0B8C">
        <w:rPr>
          <w:rFonts w:eastAsia="Times New Roman" w:cs="Calibri"/>
          <w:kern w:val="0"/>
          <w14:ligatures w14:val="none"/>
        </w:rPr>
        <w:t xml:space="preserve">In accordance with the Accreditation Council for Continuing Medical Education (ACCME) Standards for Integrity and Independence in Accredited Continuing Education, educational programs sponsored by Med Learning Group must demonstrate balance, independence, </w:t>
      </w:r>
      <w:proofErr w:type="gramStart"/>
      <w:r w:rsidRPr="001F0B8C">
        <w:rPr>
          <w:rFonts w:eastAsia="Times New Roman" w:cs="Calibri"/>
          <w:kern w:val="0"/>
          <w14:ligatures w14:val="none"/>
        </w:rPr>
        <w:t>objectivity</w:t>
      </w:r>
      <w:proofErr w:type="gramEnd"/>
      <w:r w:rsidRPr="001F0B8C">
        <w:rPr>
          <w:rFonts w:eastAsia="Times New Roman" w:cs="Calibri"/>
          <w:kern w:val="0"/>
          <w14:ligatures w14:val="none"/>
        </w:rPr>
        <w:t xml:space="preserve">, and scientific rigor. All faculty, authors, editors, staff, and planning committee members participating in an MLG-sponsored activity are required to disclose any relevant </w:t>
      </w:r>
      <w:r w:rsidRPr="001F0B8C">
        <w:rPr>
          <w:rFonts w:eastAsia="Times New Roman" w:cs="Calibri"/>
          <w:kern w:val="0"/>
          <w14:ligatures w14:val="none"/>
        </w:rPr>
        <w:lastRenderedPageBreak/>
        <w:t>financial interest or other relationship with the manufacturer(s) of any commercial product(s) and/or provider(s) of commercial services that are discus</w:t>
      </w:r>
      <w:r w:rsidR="001F0B8C">
        <w:rPr>
          <w:rFonts w:eastAsia="Times New Roman" w:cs="Calibri"/>
          <w:kern w:val="0"/>
          <w14:ligatures w14:val="none"/>
        </w:rPr>
        <w:t>sed in an educational activity.</w:t>
      </w:r>
    </w:p>
    <w:p w14:paraId="3FC5631B" w14:textId="68683841" w:rsidR="00985FD5" w:rsidRPr="001F0B8C" w:rsidRDefault="00985FD5" w:rsidP="001F0B8C">
      <w:pPr>
        <w:spacing w:after="0" w:line="240" w:lineRule="auto"/>
        <w:textAlignment w:val="baseline"/>
        <w:rPr>
          <w:rFonts w:eastAsia="Times New Roman" w:cs="Segoe UI"/>
          <w:kern w:val="0"/>
          <w14:ligatures w14:val="none"/>
        </w:rPr>
      </w:pPr>
    </w:p>
    <w:p w14:paraId="08A02462" w14:textId="3106AEAF" w:rsidR="00D57259" w:rsidRPr="001F0B8C" w:rsidRDefault="00985FD5" w:rsidP="001F0B8C">
      <w:pPr>
        <w:spacing w:after="0" w:line="240" w:lineRule="auto"/>
        <w:textAlignment w:val="baseline"/>
        <w:rPr>
          <w:rFonts w:eastAsia="Times New Roman" w:cs="Calibri"/>
          <w:kern w:val="0"/>
          <w14:ligatures w14:val="none"/>
        </w:rPr>
      </w:pPr>
      <w:r w:rsidRPr="001F0B8C">
        <w:rPr>
          <w:rFonts w:eastAsia="Times New Roman" w:cs="Calibri"/>
          <w:b/>
          <w:bCs/>
          <w:kern w:val="0"/>
          <w14:ligatures w14:val="none"/>
        </w:rPr>
        <w:t>DISCLOSURE OF RE</w:t>
      </w:r>
      <w:r w:rsidR="001F0B8C">
        <w:rPr>
          <w:rFonts w:eastAsia="Times New Roman" w:cs="Calibri"/>
          <w:b/>
          <w:bCs/>
          <w:kern w:val="0"/>
          <w14:ligatures w14:val="none"/>
        </w:rPr>
        <w:t>LEVANT FINANCIAL RELATIONSHIPS</w:t>
      </w:r>
    </w:p>
    <w:tbl>
      <w:tblPr>
        <w:tblW w:w="0" w:type="auto"/>
        <w:tblCellMar>
          <w:left w:w="0" w:type="dxa"/>
          <w:right w:w="0" w:type="dxa"/>
        </w:tblCellMar>
        <w:tblLook w:val="04A0" w:firstRow="1" w:lastRow="0" w:firstColumn="1" w:lastColumn="0" w:noHBand="0" w:noVBand="1"/>
      </w:tblPr>
      <w:tblGrid>
        <w:gridCol w:w="2013"/>
        <w:gridCol w:w="2157"/>
        <w:gridCol w:w="6034"/>
      </w:tblGrid>
      <w:tr w:rsidR="00D57259" w:rsidRPr="001F0B8C" w14:paraId="24FACADD" w14:textId="77777777" w:rsidTr="00FA2F11">
        <w:trPr>
          <w:trHeight w:val="107"/>
        </w:trPr>
        <w:tc>
          <w:tcPr>
            <w:tcW w:w="2013"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02A078E1" w14:textId="0102BA25" w:rsidR="00D57259" w:rsidRPr="001F0B8C" w:rsidRDefault="001F0B8C" w:rsidP="001F0B8C">
            <w:pPr>
              <w:pStyle w:val="Pa1"/>
              <w:spacing w:line="240" w:lineRule="auto"/>
              <w:rPr>
                <w:rStyle w:val="A19"/>
                <w:rFonts w:asciiTheme="minorHAnsi" w:hAnsiTheme="minorHAnsi" w:cstheme="minorHAnsi"/>
                <w:b/>
                <w:bCs/>
                <w:color w:val="000000" w:themeColor="text1"/>
                <w:sz w:val="22"/>
                <w:szCs w:val="22"/>
              </w:rPr>
            </w:pPr>
            <w:r>
              <w:rPr>
                <w:rStyle w:val="A19"/>
                <w:rFonts w:asciiTheme="minorHAnsi" w:hAnsiTheme="minorHAnsi" w:cstheme="minorHAnsi"/>
                <w:b/>
                <w:bCs/>
                <w:color w:val="000000" w:themeColor="text1"/>
                <w:sz w:val="22"/>
                <w:szCs w:val="22"/>
              </w:rPr>
              <w:t>Faculty</w:t>
            </w:r>
          </w:p>
        </w:tc>
        <w:tc>
          <w:tcPr>
            <w:tcW w:w="2157"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614A08D5" w14:textId="77777777" w:rsidR="00D57259" w:rsidRPr="001F0B8C" w:rsidRDefault="00D57259" w:rsidP="001F0B8C">
            <w:pPr>
              <w:pStyle w:val="Pa1"/>
              <w:spacing w:line="240" w:lineRule="auto"/>
              <w:rPr>
                <w:rStyle w:val="A19"/>
                <w:rFonts w:asciiTheme="minorHAnsi" w:hAnsiTheme="minorHAnsi" w:cstheme="minorHAnsi"/>
                <w:b/>
                <w:bCs/>
                <w:color w:val="000000" w:themeColor="text1"/>
                <w:sz w:val="22"/>
                <w:szCs w:val="22"/>
              </w:rPr>
            </w:pPr>
            <w:r w:rsidRPr="001F0B8C">
              <w:rPr>
                <w:rStyle w:val="A19"/>
                <w:rFonts w:asciiTheme="minorHAnsi" w:hAnsiTheme="minorHAnsi" w:cstheme="minorHAnsi"/>
                <w:b/>
                <w:bCs/>
                <w:color w:val="000000" w:themeColor="text1"/>
                <w:sz w:val="22"/>
                <w:szCs w:val="22"/>
              </w:rPr>
              <w:t>Relationship</w:t>
            </w:r>
          </w:p>
        </w:tc>
        <w:tc>
          <w:tcPr>
            <w:tcW w:w="6034"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7041BCF4" w14:textId="77777777" w:rsidR="00D57259" w:rsidRPr="001F0B8C" w:rsidRDefault="00D57259" w:rsidP="001F0B8C">
            <w:pPr>
              <w:pStyle w:val="Pa1"/>
              <w:spacing w:line="240" w:lineRule="auto"/>
              <w:rPr>
                <w:rStyle w:val="A19"/>
                <w:rFonts w:asciiTheme="minorHAnsi" w:hAnsiTheme="minorHAnsi" w:cstheme="minorHAnsi"/>
                <w:b/>
                <w:bCs/>
                <w:color w:val="000000" w:themeColor="text1"/>
                <w:sz w:val="22"/>
                <w:szCs w:val="22"/>
              </w:rPr>
            </w:pPr>
            <w:r w:rsidRPr="001F0B8C">
              <w:rPr>
                <w:rStyle w:val="A19"/>
                <w:rFonts w:asciiTheme="minorHAnsi" w:hAnsiTheme="minorHAnsi" w:cstheme="minorHAnsi"/>
                <w:b/>
                <w:bCs/>
                <w:color w:val="000000" w:themeColor="text1"/>
                <w:sz w:val="22"/>
                <w:szCs w:val="22"/>
              </w:rPr>
              <w:t>Manufacturer</w:t>
            </w:r>
          </w:p>
        </w:tc>
      </w:tr>
      <w:tr w:rsidR="00D57259" w:rsidRPr="001F0B8C" w14:paraId="5CEC372D" w14:textId="77777777" w:rsidTr="00FA2F11">
        <w:trPr>
          <w:trHeight w:val="440"/>
        </w:trPr>
        <w:tc>
          <w:tcPr>
            <w:tcW w:w="2013"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tcPr>
          <w:p w14:paraId="085F850D" w14:textId="6C4B6EE1" w:rsidR="00D57259" w:rsidRPr="001F0B8C" w:rsidRDefault="00CC477E" w:rsidP="001F0B8C">
            <w:pPr>
              <w:spacing w:after="0" w:line="240" w:lineRule="auto"/>
              <w:rPr>
                <w:rFonts w:cstheme="minorHAnsi"/>
                <w:b/>
                <w:bCs/>
                <w:color w:val="000000" w:themeColor="text1"/>
              </w:rPr>
            </w:pPr>
            <w:r w:rsidRPr="001F0B8C">
              <w:rPr>
                <w:rFonts w:cs="Calibri"/>
                <w:b/>
                <w:lang w:val="it-IT"/>
              </w:rPr>
              <w:t>Shubham Pant, MD</w:t>
            </w:r>
          </w:p>
        </w:tc>
        <w:tc>
          <w:tcPr>
            <w:tcW w:w="2157"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37FEAAF" w14:textId="3761483D" w:rsidR="00D57259" w:rsidRPr="001F0B8C" w:rsidRDefault="001F0B8C" w:rsidP="001F0B8C">
            <w:pPr>
              <w:pStyle w:val="NoSpacing"/>
              <w:rPr>
                <w:rStyle w:val="A19"/>
                <w:rFonts w:asciiTheme="minorHAnsi" w:hAnsiTheme="minorHAnsi" w:cstheme="minorHAnsi"/>
                <w:color w:val="auto"/>
                <w:sz w:val="22"/>
                <w:szCs w:val="22"/>
              </w:rPr>
            </w:pPr>
            <w:r>
              <w:rPr>
                <w:rStyle w:val="A19"/>
                <w:rFonts w:asciiTheme="minorHAnsi" w:hAnsiTheme="minorHAnsi" w:cstheme="minorHAnsi"/>
                <w:color w:val="auto"/>
                <w:sz w:val="22"/>
                <w:szCs w:val="22"/>
              </w:rPr>
              <w:t>Consultant</w:t>
            </w:r>
          </w:p>
        </w:tc>
        <w:tc>
          <w:tcPr>
            <w:tcW w:w="6034"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D5B26CB" w14:textId="525EAAED" w:rsidR="006A3998" w:rsidRPr="001F0B8C" w:rsidRDefault="00FA2F11" w:rsidP="001F0B8C">
            <w:pPr>
              <w:pStyle w:val="NoSpacing"/>
              <w:rPr>
                <w:rStyle w:val="A19"/>
                <w:rFonts w:asciiTheme="minorHAnsi" w:hAnsiTheme="minorHAnsi" w:cstheme="minorHAnsi"/>
                <w:color w:val="auto"/>
                <w:sz w:val="22"/>
                <w:szCs w:val="22"/>
              </w:rPr>
            </w:pPr>
            <w:proofErr w:type="spellStart"/>
            <w:r w:rsidRPr="001F0B8C">
              <w:rPr>
                <w:rFonts w:cstheme="minorHAnsi"/>
                <w:sz w:val="22"/>
                <w:szCs w:val="22"/>
              </w:rPr>
              <w:t>AskGene</w:t>
            </w:r>
            <w:proofErr w:type="spellEnd"/>
            <w:r w:rsidRPr="001F0B8C">
              <w:rPr>
                <w:rFonts w:cstheme="minorHAnsi"/>
                <w:sz w:val="22"/>
                <w:szCs w:val="22"/>
              </w:rPr>
              <w:t xml:space="preserve"> Pharma</w:t>
            </w:r>
            <w:r>
              <w:rPr>
                <w:rFonts w:cstheme="minorHAnsi"/>
                <w:sz w:val="22"/>
                <w:szCs w:val="22"/>
              </w:rPr>
              <w:t xml:space="preserve">, </w:t>
            </w:r>
            <w:r w:rsidRPr="001F0B8C">
              <w:rPr>
                <w:rFonts w:cstheme="minorHAnsi"/>
                <w:sz w:val="22"/>
                <w:szCs w:val="22"/>
              </w:rPr>
              <w:t xml:space="preserve">AstraZeneca, </w:t>
            </w:r>
            <w:proofErr w:type="spellStart"/>
            <w:r w:rsidRPr="001F0B8C">
              <w:rPr>
                <w:rFonts w:cstheme="minorHAnsi"/>
                <w:sz w:val="22"/>
                <w:szCs w:val="22"/>
              </w:rPr>
              <w:t>BPG</w:t>
            </w:r>
            <w:r w:rsidR="001B005A">
              <w:rPr>
                <w:rFonts w:cstheme="minorHAnsi"/>
                <w:sz w:val="22"/>
                <w:szCs w:val="22"/>
              </w:rPr>
              <w:t>B</w:t>
            </w:r>
            <w:r w:rsidRPr="001F0B8C">
              <w:rPr>
                <w:rFonts w:cstheme="minorHAnsi"/>
                <w:sz w:val="22"/>
                <w:szCs w:val="22"/>
              </w:rPr>
              <w:t>io</w:t>
            </w:r>
            <w:proofErr w:type="spellEnd"/>
            <w:r>
              <w:rPr>
                <w:rFonts w:cstheme="minorHAnsi"/>
                <w:sz w:val="22"/>
                <w:szCs w:val="22"/>
              </w:rPr>
              <w:t xml:space="preserve">, </w:t>
            </w:r>
            <w:r w:rsidRPr="001F0B8C">
              <w:rPr>
                <w:rFonts w:cstheme="minorHAnsi"/>
                <w:sz w:val="22"/>
                <w:szCs w:val="22"/>
              </w:rPr>
              <w:t xml:space="preserve">Boehringer Ingelheim, </w:t>
            </w:r>
            <w:r>
              <w:rPr>
                <w:rFonts w:cstheme="minorHAnsi"/>
                <w:sz w:val="22"/>
                <w:szCs w:val="22"/>
              </w:rPr>
              <w:t xml:space="preserve">Daiichi </w:t>
            </w:r>
            <w:r w:rsidR="001B005A">
              <w:rPr>
                <w:rFonts w:cstheme="minorHAnsi"/>
                <w:sz w:val="22"/>
                <w:szCs w:val="22"/>
              </w:rPr>
              <w:t>Sankyo, Ipsen</w:t>
            </w:r>
            <w:r w:rsidRPr="001F0B8C">
              <w:rPr>
                <w:rFonts w:cstheme="minorHAnsi"/>
                <w:sz w:val="22"/>
                <w:szCs w:val="22"/>
              </w:rPr>
              <w:t xml:space="preserve">, </w:t>
            </w:r>
            <w:r>
              <w:rPr>
                <w:rFonts w:cstheme="minorHAnsi"/>
                <w:sz w:val="22"/>
                <w:szCs w:val="22"/>
              </w:rPr>
              <w:t>Janssen,</w:t>
            </w:r>
            <w:r w:rsidR="006A3998" w:rsidRPr="001F0B8C">
              <w:rPr>
                <w:rFonts w:cstheme="minorHAnsi"/>
                <w:sz w:val="22"/>
                <w:szCs w:val="22"/>
              </w:rPr>
              <w:t xml:space="preserve"> Jazz Pharmaceuticals, </w:t>
            </w:r>
            <w:r w:rsidRPr="001F0B8C">
              <w:rPr>
                <w:rFonts w:cstheme="minorHAnsi"/>
                <w:sz w:val="22"/>
                <w:szCs w:val="22"/>
              </w:rPr>
              <w:t>Nihon Medi-Physics,</w:t>
            </w:r>
            <w:r w:rsidR="001B005A">
              <w:rPr>
                <w:rFonts w:cstheme="minorHAnsi"/>
                <w:sz w:val="22"/>
                <w:szCs w:val="22"/>
              </w:rPr>
              <w:t xml:space="preserve"> Novartis</w:t>
            </w:r>
            <w:r w:rsidRPr="001F0B8C">
              <w:rPr>
                <w:rFonts w:cstheme="minorHAnsi"/>
                <w:sz w:val="22"/>
                <w:szCs w:val="22"/>
              </w:rPr>
              <w:t xml:space="preserve"> and </w:t>
            </w:r>
            <w:r w:rsidR="006A3998" w:rsidRPr="001F0B8C">
              <w:rPr>
                <w:rFonts w:cstheme="minorHAnsi"/>
                <w:sz w:val="22"/>
                <w:szCs w:val="22"/>
              </w:rPr>
              <w:t xml:space="preserve">US </w:t>
            </w:r>
            <w:proofErr w:type="spellStart"/>
            <w:r w:rsidR="006A3998" w:rsidRPr="001F0B8C">
              <w:rPr>
                <w:rFonts w:cstheme="minorHAnsi"/>
                <w:sz w:val="22"/>
                <w:szCs w:val="22"/>
              </w:rPr>
              <w:t>WorldMeds</w:t>
            </w:r>
            <w:proofErr w:type="spellEnd"/>
          </w:p>
        </w:tc>
      </w:tr>
    </w:tbl>
    <w:p w14:paraId="2799EE17" w14:textId="6A78D05F" w:rsidR="00985FD5" w:rsidRPr="001F0B8C" w:rsidRDefault="00985FD5" w:rsidP="001F0B8C">
      <w:pPr>
        <w:spacing w:after="0" w:line="240" w:lineRule="auto"/>
        <w:textAlignment w:val="baseline"/>
        <w:rPr>
          <w:rFonts w:eastAsia="Times New Roman" w:cs="Segoe UI"/>
          <w:i/>
          <w:kern w:val="0"/>
          <w14:ligatures w14:val="none"/>
        </w:rPr>
      </w:pPr>
      <w:r w:rsidRPr="001F0B8C">
        <w:rPr>
          <w:rFonts w:eastAsia="Times New Roman" w:cs="Calibri"/>
          <w:b/>
          <w:bCs/>
          <w:i/>
          <w:kern w:val="0"/>
          <w14:ligatures w14:val="none"/>
        </w:rPr>
        <w:t>All relevant financial relationships have been mitigated.</w:t>
      </w:r>
    </w:p>
    <w:p w14:paraId="574FA007" w14:textId="56148959" w:rsidR="00985FD5" w:rsidRPr="001F0B8C" w:rsidRDefault="00985FD5" w:rsidP="001F0B8C">
      <w:pPr>
        <w:spacing w:after="0" w:line="240" w:lineRule="auto"/>
        <w:textAlignment w:val="baseline"/>
        <w:rPr>
          <w:rFonts w:eastAsia="Times New Roman" w:cs="Segoe UI"/>
          <w:kern w:val="0"/>
          <w14:ligatures w14:val="none"/>
        </w:rPr>
      </w:pPr>
    </w:p>
    <w:p w14:paraId="08618B42" w14:textId="5F11A70E" w:rsidR="00985FD5" w:rsidRPr="001F0B8C" w:rsidRDefault="00985FD5" w:rsidP="001F0B8C">
      <w:pPr>
        <w:spacing w:after="0" w:line="240" w:lineRule="auto"/>
        <w:textAlignment w:val="baseline"/>
        <w:rPr>
          <w:rFonts w:eastAsia="Times New Roman" w:cs="Calibri"/>
          <w:b/>
          <w:bCs/>
          <w:kern w:val="0"/>
          <w:u w:val="single"/>
          <w14:ligatures w14:val="none"/>
        </w:rPr>
      </w:pPr>
      <w:r w:rsidRPr="001F0B8C">
        <w:rPr>
          <w:rFonts w:eastAsia="Times New Roman" w:cs="Calibri"/>
          <w:b/>
          <w:bCs/>
          <w:kern w:val="0"/>
          <w:u w:val="single"/>
          <w14:ligatures w14:val="none"/>
        </w:rPr>
        <w:t>Content Review</w:t>
      </w:r>
    </w:p>
    <w:p w14:paraId="39308BD7" w14:textId="179C83CB" w:rsidR="00B6785E" w:rsidRPr="001F0B8C" w:rsidRDefault="00985FD5" w:rsidP="001F0B8C">
      <w:pPr>
        <w:spacing w:after="0" w:line="240" w:lineRule="auto"/>
        <w:textAlignment w:val="baseline"/>
        <w:rPr>
          <w:rFonts w:eastAsia="Times New Roman" w:cs="Segoe UI"/>
          <w:kern w:val="0"/>
          <w14:ligatures w14:val="none"/>
        </w:rPr>
      </w:pPr>
      <w:r w:rsidRPr="001F0B8C">
        <w:rPr>
          <w:rFonts w:eastAsia="Times New Roman" w:cs="Calibri"/>
          <w:kern w:val="0"/>
          <w14:ligatures w14:val="none"/>
        </w:rPr>
        <w:t xml:space="preserve">The content of this activity was independently peer reviewed by </w:t>
      </w:r>
      <w:r w:rsidR="001F0B8C">
        <w:rPr>
          <w:rFonts w:eastAsia="Times New Roman" w:cs="Calibri"/>
          <w:kern w:val="0"/>
          <w14:ligatures w14:val="none"/>
        </w:rPr>
        <w:t>a physician and nurse reviewer.</w:t>
      </w:r>
    </w:p>
    <w:p w14:paraId="1EA15C47" w14:textId="77777777" w:rsidR="00B6785E" w:rsidRPr="001F0B8C" w:rsidRDefault="00B6785E" w:rsidP="001F0B8C">
      <w:pPr>
        <w:spacing w:after="0" w:line="240" w:lineRule="auto"/>
        <w:textAlignment w:val="baseline"/>
        <w:rPr>
          <w:rFonts w:eastAsia="Times New Roman" w:cs="Segoe UI"/>
          <w:kern w:val="0"/>
          <w14:ligatures w14:val="none"/>
        </w:rPr>
      </w:pPr>
    </w:p>
    <w:p w14:paraId="40545742" w14:textId="5E325C5B" w:rsidR="00985FD5" w:rsidRPr="001F0B8C" w:rsidRDefault="00985FD5" w:rsidP="001F0B8C">
      <w:pPr>
        <w:spacing w:after="0" w:line="240" w:lineRule="auto"/>
        <w:textAlignment w:val="baseline"/>
        <w:rPr>
          <w:rFonts w:eastAsia="Times New Roman" w:cs="Segoe UI"/>
          <w:kern w:val="0"/>
          <w14:ligatures w14:val="none"/>
        </w:rPr>
      </w:pPr>
      <w:r w:rsidRPr="001F0B8C">
        <w:rPr>
          <w:rFonts w:eastAsia="Times New Roman" w:cs="Calibri"/>
          <w:b/>
          <w:bCs/>
          <w:kern w:val="0"/>
          <w:u w:val="single"/>
          <w14:ligatures w14:val="none"/>
        </w:rPr>
        <w:t>Individuals in Control of the Content of the Activity</w:t>
      </w:r>
    </w:p>
    <w:p w14:paraId="7EA447F4" w14:textId="6CE5ED60" w:rsidR="00985FD5" w:rsidRPr="001F0B8C" w:rsidRDefault="00FB104B" w:rsidP="001F0B8C">
      <w:pPr>
        <w:spacing w:after="40" w:line="240" w:lineRule="auto"/>
        <w:textAlignment w:val="baseline"/>
        <w:rPr>
          <w:rFonts w:eastAsia="Times New Roman" w:cs="Segoe UI"/>
          <w:kern w:val="0"/>
          <w14:ligatures w14:val="none"/>
        </w:rPr>
      </w:pPr>
      <w:r w:rsidRPr="001F0B8C">
        <w:rPr>
          <w:rFonts w:eastAsia="Times New Roman" w:cs="Calibri"/>
          <w:kern w:val="0"/>
          <w14:ligatures w14:val="none"/>
        </w:rPr>
        <w:t xml:space="preserve">The individuals in control of the content of this activity have </w:t>
      </w:r>
      <w:r w:rsidR="00985FD5" w:rsidRPr="001F0B8C">
        <w:rPr>
          <w:rFonts w:eastAsia="Times New Roman" w:cs="Calibri"/>
          <w:kern w:val="0"/>
          <w14:ligatures w14:val="none"/>
        </w:rPr>
        <w:t xml:space="preserve">reported the following financial relationships or relationships to products or devices they have with ineligible companies related to the content of this </w:t>
      </w:r>
      <w:r w:rsidRPr="001F0B8C">
        <w:rPr>
          <w:rFonts w:eastAsia="Times New Roman" w:cs="Calibri"/>
          <w:kern w:val="0"/>
          <w14:ligatures w14:val="none"/>
        </w:rPr>
        <w:t xml:space="preserve">CE </w:t>
      </w:r>
      <w:r w:rsidR="00985FD5" w:rsidRPr="001F0B8C">
        <w:rPr>
          <w:rFonts w:eastAsia="Times New Roman" w:cs="Calibri"/>
          <w:kern w:val="0"/>
          <w14:ligatures w14:val="none"/>
        </w:rPr>
        <w:t>activity:</w:t>
      </w:r>
    </w:p>
    <w:p w14:paraId="5A51A05F" w14:textId="77777777" w:rsidR="005177ED" w:rsidRPr="00DE4160" w:rsidRDefault="005177ED" w:rsidP="005177ED">
      <w:pPr>
        <w:spacing w:after="0" w:line="240" w:lineRule="auto"/>
        <w:rPr>
          <w:rFonts w:cstheme="minorHAnsi"/>
        </w:rPr>
      </w:pPr>
      <w:r w:rsidRPr="00DE4160">
        <w:rPr>
          <w:rFonts w:cstheme="minorHAnsi"/>
        </w:rPr>
        <w:t xml:space="preserve">Matthew Frese, </w:t>
      </w:r>
      <w:r>
        <w:rPr>
          <w:rFonts w:cstheme="minorHAnsi"/>
        </w:rPr>
        <w:t>MBA, CEO</w:t>
      </w:r>
      <w:r w:rsidRPr="00DE4160">
        <w:rPr>
          <w:rFonts w:cstheme="minorHAnsi"/>
        </w:rPr>
        <w:t xml:space="preserve"> of Med Learning Group, has nothing to disclose.</w:t>
      </w:r>
    </w:p>
    <w:p w14:paraId="0882517A" w14:textId="77777777" w:rsidR="005177ED" w:rsidRDefault="005177ED" w:rsidP="005177ED">
      <w:pPr>
        <w:autoSpaceDE w:val="0"/>
        <w:autoSpaceDN w:val="0"/>
        <w:adjustRightInd w:val="0"/>
        <w:spacing w:after="0" w:line="240" w:lineRule="auto"/>
        <w:rPr>
          <w:rFonts w:cstheme="minorHAnsi"/>
          <w:lang w:bidi="en-US"/>
        </w:rPr>
      </w:pPr>
      <w:r w:rsidRPr="00DE4160">
        <w:rPr>
          <w:rFonts w:cstheme="minorHAnsi"/>
          <w:lang w:bidi="en-US"/>
        </w:rPr>
        <w:t xml:space="preserve">Lauren Welch, MA, </w:t>
      </w:r>
      <w:r>
        <w:rPr>
          <w:rFonts w:cstheme="minorHAnsi"/>
          <w:lang w:bidi="en-US"/>
        </w:rPr>
        <w:t>S</w:t>
      </w:r>
      <w:r w:rsidRPr="00DE4160">
        <w:rPr>
          <w:rFonts w:cstheme="minorHAnsi"/>
          <w:lang w:bidi="en-US"/>
        </w:rPr>
        <w:t>VP</w:t>
      </w:r>
      <w:r>
        <w:rPr>
          <w:rFonts w:cstheme="minorHAnsi"/>
          <w:lang w:bidi="en-US"/>
        </w:rPr>
        <w:t>, Operations</w:t>
      </w:r>
      <w:r w:rsidRPr="00DE4160">
        <w:rPr>
          <w:rFonts w:cstheme="minorHAnsi"/>
          <w:lang w:bidi="en-US"/>
        </w:rPr>
        <w:t xml:space="preserve"> for Med Learning Group, has nothing to disclose.</w:t>
      </w:r>
    </w:p>
    <w:p w14:paraId="4EF9A201" w14:textId="14D03A3D" w:rsidR="00985FD5" w:rsidRPr="001F0B8C" w:rsidRDefault="005631ED" w:rsidP="001F0B8C">
      <w:pPr>
        <w:spacing w:after="40" w:line="240" w:lineRule="auto"/>
        <w:textAlignment w:val="baseline"/>
        <w:rPr>
          <w:rFonts w:eastAsia="Times New Roman" w:cs="Segoe UI"/>
          <w:kern w:val="0"/>
          <w14:ligatures w14:val="none"/>
        </w:rPr>
      </w:pPr>
      <w:r w:rsidRPr="005631ED">
        <w:rPr>
          <w:rFonts w:eastAsia="Times New Roman" w:cs="Calibri"/>
          <w:kern w:val="0"/>
          <w14:ligatures w14:val="none"/>
        </w:rPr>
        <w:t>Arpan Patel, MD</w:t>
      </w:r>
      <w:r w:rsidR="00985FD5" w:rsidRPr="005631ED">
        <w:rPr>
          <w:rFonts w:eastAsia="Times New Roman" w:cs="Calibri"/>
          <w:kern w:val="0"/>
          <w14:ligatures w14:val="none"/>
        </w:rPr>
        <w:t>, has nothing to disclose.</w:t>
      </w:r>
    </w:p>
    <w:p w14:paraId="1F4EC97A" w14:textId="5EAF9003" w:rsidR="00985FD5" w:rsidRPr="001F0B8C" w:rsidRDefault="00FA2F11" w:rsidP="001F0B8C">
      <w:pPr>
        <w:spacing w:after="40" w:line="240" w:lineRule="auto"/>
        <w:textAlignment w:val="baseline"/>
        <w:rPr>
          <w:rFonts w:eastAsia="Times New Roman" w:cs="Segoe UI"/>
          <w:kern w:val="0"/>
          <w14:ligatures w14:val="none"/>
        </w:rPr>
      </w:pPr>
      <w:r>
        <w:rPr>
          <w:rFonts w:eastAsia="Times New Roman" w:cs="Calibri"/>
          <w:kern w:val="0"/>
          <w14:ligatures w14:val="none"/>
        </w:rPr>
        <w:t>T</w:t>
      </w:r>
      <w:r w:rsidR="005177ED">
        <w:rPr>
          <w:rFonts w:eastAsia="Times New Roman" w:cs="Calibri"/>
          <w:kern w:val="0"/>
          <w14:ligatures w14:val="none"/>
        </w:rPr>
        <w:t>ara Mayfield</w:t>
      </w:r>
      <w:r w:rsidR="00985FD5" w:rsidRPr="001F0B8C">
        <w:rPr>
          <w:rFonts w:eastAsia="Times New Roman" w:cs="Calibri"/>
          <w:kern w:val="0"/>
          <w14:ligatures w14:val="none"/>
        </w:rPr>
        <w:t>, Medical Director for Med Learning Group, has nothing to disclose.</w:t>
      </w:r>
    </w:p>
    <w:p w14:paraId="6D3C7442" w14:textId="77777777" w:rsidR="005177ED" w:rsidRPr="003B2476" w:rsidRDefault="005177ED" w:rsidP="005177ED">
      <w:pPr>
        <w:shd w:val="clear" w:color="auto" w:fill="FFFFFF"/>
        <w:spacing w:after="0" w:line="240" w:lineRule="auto"/>
        <w:rPr>
          <w:rFonts w:ascii="Calibri" w:hAnsi="Calibri" w:cs="Calibri"/>
        </w:rPr>
      </w:pPr>
      <w:r w:rsidRPr="003B2476">
        <w:rPr>
          <w:rFonts w:ascii="Calibri" w:hAnsi="Calibri" w:cs="Calibri"/>
        </w:rPr>
        <w:t>Tom Bregartner, MBA, VP of Outcomes and Accreditation for Med Learning Group, has nothing to disclose.</w:t>
      </w:r>
    </w:p>
    <w:p w14:paraId="51CA80D6" w14:textId="4B04C33E" w:rsidR="00985FD5" w:rsidRPr="001F0B8C" w:rsidRDefault="001B005A" w:rsidP="001F0B8C">
      <w:pPr>
        <w:spacing w:after="40" w:line="240" w:lineRule="auto"/>
        <w:textAlignment w:val="baseline"/>
        <w:rPr>
          <w:rFonts w:eastAsia="Times New Roman" w:cs="Segoe UI"/>
          <w:kern w:val="0"/>
          <w14:ligatures w14:val="none"/>
        </w:rPr>
      </w:pPr>
      <w:r>
        <w:rPr>
          <w:rFonts w:eastAsia="Times New Roman" w:cs="Calibri"/>
          <w:kern w:val="0"/>
          <w14:ligatures w14:val="none"/>
        </w:rPr>
        <w:t>Russie Allen</w:t>
      </w:r>
      <w:r w:rsidR="00985FD5" w:rsidRPr="001F0B8C">
        <w:rPr>
          <w:rFonts w:eastAsia="Times New Roman" w:cs="Calibri"/>
          <w:kern w:val="0"/>
          <w14:ligatures w14:val="none"/>
        </w:rPr>
        <w:t>,</w:t>
      </w:r>
      <w:r w:rsidR="004D651D">
        <w:rPr>
          <w:rFonts w:eastAsia="Times New Roman" w:cs="Calibri"/>
          <w:kern w:val="0"/>
          <w14:ligatures w14:val="none"/>
        </w:rPr>
        <w:t xml:space="preserve"> </w:t>
      </w:r>
      <w:r>
        <w:rPr>
          <w:rFonts w:eastAsia="Times New Roman" w:cs="Calibri"/>
          <w:kern w:val="0"/>
          <w14:ligatures w14:val="none"/>
        </w:rPr>
        <w:t>M.M.,</w:t>
      </w:r>
      <w:r w:rsidR="00985FD5" w:rsidRPr="001F0B8C">
        <w:rPr>
          <w:rFonts w:eastAsia="Times New Roman" w:cs="Calibri"/>
          <w:kern w:val="0"/>
          <w14:ligatures w14:val="none"/>
        </w:rPr>
        <w:t xml:space="preserve"> Accreditation and Outcomes </w:t>
      </w:r>
      <w:r>
        <w:rPr>
          <w:rFonts w:eastAsia="Times New Roman" w:cs="Calibri"/>
          <w:kern w:val="0"/>
          <w14:ligatures w14:val="none"/>
        </w:rPr>
        <w:t>Manager for Med Learnin</w:t>
      </w:r>
      <w:r w:rsidR="004D651D">
        <w:rPr>
          <w:rFonts w:eastAsia="Times New Roman" w:cs="Calibri"/>
          <w:kern w:val="0"/>
          <w14:ligatures w14:val="none"/>
        </w:rPr>
        <w:t>g</w:t>
      </w:r>
      <w:r>
        <w:rPr>
          <w:rFonts w:eastAsia="Times New Roman" w:cs="Calibri"/>
          <w:kern w:val="0"/>
          <w14:ligatures w14:val="none"/>
        </w:rPr>
        <w:t xml:space="preserve"> Group</w:t>
      </w:r>
      <w:r w:rsidR="00985FD5" w:rsidRPr="001F0B8C">
        <w:rPr>
          <w:rFonts w:eastAsia="Times New Roman" w:cs="Calibri"/>
          <w:kern w:val="0"/>
          <w14:ligatures w14:val="none"/>
        </w:rPr>
        <w:t>, has nothing to disclose.</w:t>
      </w:r>
    </w:p>
    <w:p w14:paraId="466CABF3" w14:textId="797B0EF1" w:rsidR="00221CB8" w:rsidRPr="001F0B8C" w:rsidRDefault="005177ED" w:rsidP="001F0B8C">
      <w:pPr>
        <w:spacing w:after="0" w:line="240" w:lineRule="auto"/>
        <w:textAlignment w:val="baseline"/>
        <w:rPr>
          <w:rFonts w:eastAsia="Times New Roman" w:cs="Calibri"/>
          <w:kern w:val="0"/>
          <w14:ligatures w14:val="none"/>
        </w:rPr>
      </w:pPr>
      <w:r>
        <w:rPr>
          <w:rFonts w:eastAsia="Times New Roman" w:cs="Calibri"/>
          <w:kern w:val="0"/>
          <w14:ligatures w14:val="none"/>
        </w:rPr>
        <w:t>Felecia Beachum, Sr. Program Manager,</w:t>
      </w:r>
      <w:r w:rsidR="00FB104B" w:rsidRPr="001F0B8C">
        <w:rPr>
          <w:rFonts w:eastAsia="Times New Roman" w:cs="Calibri"/>
          <w:kern w:val="0"/>
          <w14:ligatures w14:val="none"/>
        </w:rPr>
        <w:t xml:space="preserve"> for Med Learning Group, has nothing to disclose.</w:t>
      </w:r>
    </w:p>
    <w:p w14:paraId="681E965E" w14:textId="77777777" w:rsidR="00221CB8" w:rsidRPr="001F0B8C" w:rsidRDefault="00221CB8" w:rsidP="001F0B8C">
      <w:pPr>
        <w:spacing w:after="0" w:line="240" w:lineRule="auto"/>
        <w:textAlignment w:val="baseline"/>
        <w:rPr>
          <w:rFonts w:eastAsia="Times New Roman" w:cs="Calibri"/>
          <w:bCs/>
          <w:kern w:val="0"/>
          <w14:ligatures w14:val="none"/>
        </w:rPr>
      </w:pPr>
    </w:p>
    <w:p w14:paraId="4E79C1E5" w14:textId="6B3DC572" w:rsidR="00FB104B" w:rsidRPr="001F0B8C" w:rsidRDefault="00985FD5" w:rsidP="001F0B8C">
      <w:pPr>
        <w:spacing w:after="0" w:line="240" w:lineRule="auto"/>
        <w:textAlignment w:val="baseline"/>
        <w:rPr>
          <w:rFonts w:eastAsia="Times New Roman" w:cs="Segoe UI"/>
          <w:kern w:val="0"/>
          <w14:ligatures w14:val="none"/>
        </w:rPr>
      </w:pPr>
      <w:r w:rsidRPr="001F0B8C">
        <w:rPr>
          <w:rFonts w:eastAsia="Times New Roman" w:cs="Calibri"/>
          <w:b/>
          <w:bCs/>
          <w:kern w:val="0"/>
          <w14:ligatures w14:val="none"/>
        </w:rPr>
        <w:t>DISCLOSURE OF UNLABELED USE</w:t>
      </w:r>
    </w:p>
    <w:p w14:paraId="661F784D" w14:textId="47C43CB4" w:rsidR="00985FD5" w:rsidRPr="001F0B8C" w:rsidRDefault="00985FD5" w:rsidP="001F0B8C">
      <w:pPr>
        <w:spacing w:after="0" w:line="240" w:lineRule="auto"/>
        <w:textAlignment w:val="baseline"/>
        <w:rPr>
          <w:rFonts w:eastAsia="Times New Roman" w:cs="Calibri"/>
          <w:kern w:val="0"/>
          <w14:ligatures w14:val="none"/>
        </w:rPr>
      </w:pPr>
      <w:r w:rsidRPr="001F0B8C">
        <w:rPr>
          <w:rFonts w:eastAsia="Times New Roman" w:cs="Calibri"/>
          <w:kern w:val="0"/>
          <w14:ligatures w14:val="none"/>
        </w:rPr>
        <w:t xml:space="preserve">Med Learning Group requires that faculty participating in any </w:t>
      </w:r>
      <w:r w:rsidR="00FB104B" w:rsidRPr="001F0B8C">
        <w:rPr>
          <w:rFonts w:eastAsia="Times New Roman" w:cs="Calibri"/>
          <w:kern w:val="0"/>
          <w14:ligatures w14:val="none"/>
        </w:rPr>
        <w:t xml:space="preserve">CE </w:t>
      </w:r>
      <w:r w:rsidRPr="001F0B8C">
        <w:rPr>
          <w:rFonts w:eastAsia="Times New Roman" w:cs="Calibri"/>
          <w:kern w:val="0"/>
          <w14:ligatures w14:val="none"/>
        </w:rPr>
        <w:t>activity disclose to the audience when discussing any unlabeled or investigational use of any commercial product or device not yet approved for use in the United States.</w:t>
      </w:r>
      <w:r w:rsidR="001F0B8C">
        <w:rPr>
          <w:rFonts w:eastAsia="Times New Roman" w:cs="Calibri"/>
          <w:kern w:val="0"/>
          <w14:ligatures w14:val="none"/>
        </w:rPr>
        <w:t xml:space="preserve"> </w:t>
      </w:r>
      <w:r w:rsidRPr="001F0B8C">
        <w:rPr>
          <w:rFonts w:eastAsia="Times New Roman" w:cs="Calibri"/>
          <w:kern w:val="0"/>
          <w14:ligatures w14:val="none"/>
        </w:rPr>
        <w:t>During this lecture, the faculty may mention the use of medications for both FDA-approved and non-approved indications.</w:t>
      </w:r>
    </w:p>
    <w:p w14:paraId="1F760B7C" w14:textId="77777777" w:rsidR="00FB104B" w:rsidRPr="001F0B8C" w:rsidRDefault="00FB104B" w:rsidP="001F0B8C">
      <w:pPr>
        <w:spacing w:after="0" w:line="240" w:lineRule="auto"/>
        <w:textAlignment w:val="baseline"/>
        <w:rPr>
          <w:rFonts w:eastAsia="Times New Roman" w:cs="Segoe UI"/>
          <w:kern w:val="0"/>
          <w14:ligatures w14:val="none"/>
        </w:rPr>
      </w:pPr>
    </w:p>
    <w:p w14:paraId="6056FC8F" w14:textId="2DF5BF9A" w:rsidR="00985FD5" w:rsidRPr="001F0B8C" w:rsidRDefault="00985FD5" w:rsidP="001F0B8C">
      <w:pPr>
        <w:spacing w:after="0" w:line="240" w:lineRule="auto"/>
        <w:textAlignment w:val="baseline"/>
        <w:rPr>
          <w:rFonts w:eastAsia="Times New Roman" w:cs="Calibri"/>
          <w:kern w:val="0"/>
          <w14:ligatures w14:val="none"/>
        </w:rPr>
      </w:pPr>
      <w:r w:rsidRPr="001F0B8C">
        <w:rPr>
          <w:rFonts w:eastAsia="Times New Roman" w:cs="Calibri"/>
          <w:b/>
          <w:bCs/>
          <w:kern w:val="0"/>
          <w14:ligatures w14:val="none"/>
        </w:rPr>
        <w:t>METHOD OF PARTICIPATION</w:t>
      </w:r>
    </w:p>
    <w:p w14:paraId="3A343160" w14:textId="5FDC84FE" w:rsidR="00985FD5" w:rsidRPr="001F0B8C" w:rsidRDefault="00985FD5" w:rsidP="001F0B8C">
      <w:pPr>
        <w:spacing w:after="0" w:line="240" w:lineRule="auto"/>
        <w:textAlignment w:val="baseline"/>
        <w:rPr>
          <w:rFonts w:eastAsia="Times New Roman" w:cs="Segoe UI"/>
          <w:kern w:val="0"/>
          <w14:ligatures w14:val="none"/>
        </w:rPr>
      </w:pPr>
      <w:r w:rsidRPr="001F0B8C">
        <w:rPr>
          <w:rFonts w:eastAsia="Times New Roman" w:cs="Calibri"/>
          <w:kern w:val="0"/>
          <w14:ligatures w14:val="none"/>
        </w:rPr>
        <w:t xml:space="preserve">There are no fees for participating and receiving CE credit for this activity. </w:t>
      </w:r>
      <w:proofErr w:type="gramStart"/>
      <w:r w:rsidRPr="001F0B8C">
        <w:rPr>
          <w:rFonts w:eastAsia="Times New Roman" w:cs="Calibri"/>
          <w:kern w:val="0"/>
          <w14:ligatures w14:val="none"/>
        </w:rPr>
        <w:t>In order to</w:t>
      </w:r>
      <w:proofErr w:type="gramEnd"/>
      <w:r w:rsidRPr="001F0B8C">
        <w:rPr>
          <w:rFonts w:eastAsia="Times New Roman" w:cs="Calibri"/>
          <w:kern w:val="0"/>
          <w14:ligatures w14:val="none"/>
        </w:rPr>
        <w:t xml:space="preserve"> obtain your certificate for the </w:t>
      </w:r>
      <w:proofErr w:type="gramStart"/>
      <w:r w:rsidRPr="001F0B8C">
        <w:rPr>
          <w:rFonts w:eastAsia="Times New Roman" w:cs="Calibri"/>
          <w:kern w:val="0"/>
          <w14:ligatures w14:val="none"/>
        </w:rPr>
        <w:t>mentioned accreditation</w:t>
      </w:r>
      <w:proofErr w:type="gramEnd"/>
      <w:r w:rsidRPr="001F0B8C">
        <w:rPr>
          <w:rFonts w:eastAsia="Times New Roman" w:cs="Calibri"/>
          <w:kern w:val="0"/>
          <w14:ligatures w14:val="none"/>
        </w:rPr>
        <w:t>, participants need to successfully complete the associated pre/post activities and evaluation.</w:t>
      </w:r>
      <w:r w:rsidR="00B629D1" w:rsidRPr="001F0B8C">
        <w:rPr>
          <w:rFonts w:eastAsia="Times New Roman" w:cs="Calibri"/>
          <w:kern w:val="0"/>
          <w14:ligatures w14:val="none"/>
        </w:rPr>
        <w:t xml:space="preserve"> </w:t>
      </w:r>
      <w:r w:rsidRPr="001F0B8C">
        <w:rPr>
          <w:rFonts w:eastAsia="Times New Roman" w:cs="Calibri"/>
          <w:kern w:val="0"/>
          <w14:ligatures w14:val="none"/>
        </w:rPr>
        <w:t>Your certificate will be p</w:t>
      </w:r>
      <w:r w:rsidR="001F0B8C">
        <w:rPr>
          <w:rFonts w:eastAsia="Times New Roman" w:cs="Calibri"/>
          <w:kern w:val="0"/>
          <w14:ligatures w14:val="none"/>
        </w:rPr>
        <w:t>rovided as a downloadable file.</w:t>
      </w:r>
    </w:p>
    <w:p w14:paraId="7F56F508" w14:textId="29E6E130" w:rsidR="00985FD5" w:rsidRPr="001F0B8C" w:rsidRDefault="00985FD5" w:rsidP="001F0B8C">
      <w:pPr>
        <w:spacing w:after="0" w:line="240" w:lineRule="auto"/>
        <w:textAlignment w:val="baseline"/>
        <w:rPr>
          <w:rFonts w:eastAsia="Times New Roman" w:cs="Segoe UI"/>
          <w:kern w:val="0"/>
          <w14:ligatures w14:val="none"/>
        </w:rPr>
      </w:pPr>
    </w:p>
    <w:p w14:paraId="460326D9" w14:textId="1959AAE8" w:rsidR="00985FD5" w:rsidRPr="001F0B8C" w:rsidRDefault="00985FD5" w:rsidP="001F0B8C">
      <w:pPr>
        <w:spacing w:after="0" w:line="240" w:lineRule="auto"/>
        <w:textAlignment w:val="baseline"/>
        <w:rPr>
          <w:rFonts w:eastAsia="Times New Roman" w:cs="Calibri"/>
          <w:kern w:val="0"/>
          <w14:ligatures w14:val="none"/>
        </w:rPr>
      </w:pPr>
      <w:r w:rsidRPr="001F0B8C">
        <w:rPr>
          <w:rFonts w:eastAsia="Times New Roman" w:cs="Calibri"/>
          <w:b/>
          <w:bCs/>
          <w:kern w:val="0"/>
          <w14:ligatures w14:val="none"/>
        </w:rPr>
        <w:t>DISCLAIMER</w:t>
      </w:r>
    </w:p>
    <w:p w14:paraId="5A0BABF3" w14:textId="72C4F39C" w:rsidR="00985FD5" w:rsidRPr="001F0B8C" w:rsidRDefault="00985FD5" w:rsidP="001F0B8C">
      <w:pPr>
        <w:spacing w:after="0" w:line="240" w:lineRule="auto"/>
        <w:textAlignment w:val="baseline"/>
        <w:rPr>
          <w:rFonts w:eastAsia="Times New Roman" w:cs="Segoe UI"/>
          <w:kern w:val="0"/>
          <w14:ligatures w14:val="none"/>
        </w:rPr>
      </w:pPr>
      <w:r w:rsidRPr="001F0B8C">
        <w:rPr>
          <w:rFonts w:eastAsia="Times New Roman" w:cs="Calibri"/>
          <w:kern w:val="0"/>
          <w14:ligatures w14:val="none"/>
        </w:rPr>
        <w:t xml:space="preserve">Med Learning Group makes every effort to develop </w:t>
      </w:r>
      <w:r w:rsidR="00FB104B" w:rsidRPr="001F0B8C">
        <w:rPr>
          <w:rFonts w:eastAsia="Times New Roman" w:cs="Calibri"/>
          <w:kern w:val="0"/>
          <w14:ligatures w14:val="none"/>
        </w:rPr>
        <w:t xml:space="preserve">CE </w:t>
      </w:r>
      <w:r w:rsidRPr="001F0B8C">
        <w:rPr>
          <w:rFonts w:eastAsia="Times New Roman" w:cs="Calibri"/>
          <w:kern w:val="0"/>
          <w14:ligatures w14:val="none"/>
        </w:rPr>
        <w:t>activities that are science based.</w:t>
      </w:r>
      <w:r w:rsidR="001F0B8C">
        <w:rPr>
          <w:rFonts w:eastAsia="Times New Roman" w:cs="Calibri"/>
          <w:kern w:val="0"/>
          <w14:ligatures w14:val="none"/>
        </w:rPr>
        <w:t xml:space="preserve"> </w:t>
      </w:r>
      <w:r w:rsidRPr="001F0B8C">
        <w:rPr>
          <w:rFonts w:eastAsia="Times New Roman" w:cs="Calibri"/>
          <w:kern w:val="0"/>
          <w14:ligatures w14:val="none"/>
        </w:rPr>
        <w:t xml:space="preserve">This activity is designed for educational purposes. Participants have a responsibility to use this information to enhance their professional development </w:t>
      </w:r>
      <w:proofErr w:type="gramStart"/>
      <w:r w:rsidRPr="001F0B8C">
        <w:rPr>
          <w:rFonts w:eastAsia="Times New Roman" w:cs="Calibri"/>
          <w:kern w:val="0"/>
          <w14:ligatures w14:val="none"/>
        </w:rPr>
        <w:t>in an effort to</w:t>
      </w:r>
      <w:proofErr w:type="gramEnd"/>
      <w:r w:rsidRPr="001F0B8C">
        <w:rPr>
          <w:rFonts w:eastAsia="Times New Roman" w:cs="Calibri"/>
          <w:kern w:val="0"/>
          <w14:ligatures w14:val="none"/>
        </w:rPr>
        <w:t xml:space="preserve"> improve patient outcomes. Conclusions drawn by the participants should be derived from careful consideration of all available scientific information. The participant should use his/her clinical judgment, knowledge, experience, and diagnostic decision</w:t>
      </w:r>
      <w:r w:rsidR="00B629D1" w:rsidRPr="001F0B8C">
        <w:rPr>
          <w:rFonts w:eastAsia="Times New Roman" w:cs="Calibri"/>
          <w:kern w:val="0"/>
          <w14:ligatures w14:val="none"/>
        </w:rPr>
        <w:t>-</w:t>
      </w:r>
      <w:r w:rsidRPr="001F0B8C">
        <w:rPr>
          <w:rFonts w:eastAsia="Times New Roman" w:cs="Calibri"/>
          <w:kern w:val="0"/>
          <w14:ligatures w14:val="none"/>
        </w:rPr>
        <w:t xml:space="preserve">making </w:t>
      </w:r>
      <w:r w:rsidR="00B629D1" w:rsidRPr="001F0B8C">
        <w:rPr>
          <w:rFonts w:eastAsia="Times New Roman" w:cs="Calibri"/>
          <w:kern w:val="0"/>
          <w14:ligatures w14:val="none"/>
        </w:rPr>
        <w:t xml:space="preserve">expertise </w:t>
      </w:r>
      <w:r w:rsidRPr="001F0B8C">
        <w:rPr>
          <w:rFonts w:eastAsia="Times New Roman" w:cs="Calibri"/>
          <w:kern w:val="0"/>
          <w14:ligatures w14:val="none"/>
        </w:rPr>
        <w:t>before applying any information, whether provided here or by others, for any professional use.</w:t>
      </w:r>
    </w:p>
    <w:p w14:paraId="0CD0800B" w14:textId="416E0AA2" w:rsidR="00985FD5" w:rsidRPr="001F0B8C" w:rsidRDefault="00985FD5" w:rsidP="001F0B8C">
      <w:pPr>
        <w:spacing w:after="0" w:line="240" w:lineRule="auto"/>
        <w:textAlignment w:val="baseline"/>
        <w:rPr>
          <w:rFonts w:eastAsia="Times New Roman" w:cs="Segoe UI"/>
          <w:kern w:val="0"/>
          <w14:ligatures w14:val="none"/>
        </w:rPr>
      </w:pPr>
    </w:p>
    <w:p w14:paraId="35CCECA8" w14:textId="244D06A4" w:rsidR="00985FD5" w:rsidRDefault="00985FD5" w:rsidP="001F0B8C">
      <w:pPr>
        <w:spacing w:after="0" w:line="240" w:lineRule="auto"/>
        <w:textAlignment w:val="baseline"/>
        <w:rPr>
          <w:rFonts w:eastAsia="Times New Roman" w:cs="Calibri"/>
          <w:kern w:val="0"/>
          <w14:ligatures w14:val="none"/>
        </w:rPr>
      </w:pPr>
      <w:r w:rsidRPr="001F0B8C">
        <w:rPr>
          <w:rFonts w:eastAsia="Times New Roman" w:cs="Calibri"/>
          <w:kern w:val="0"/>
          <w14:ligatures w14:val="none"/>
        </w:rPr>
        <w:t xml:space="preserve">For CE questions, please contact Med Learning Group at </w:t>
      </w:r>
      <w:hyperlink r:id="rId6" w:history="1">
        <w:r w:rsidR="001F0B8C" w:rsidRPr="00D24E42">
          <w:rPr>
            <w:rStyle w:val="Hyperlink"/>
            <w:rFonts w:eastAsia="Times New Roman" w:cs="Calibri"/>
            <w:kern w:val="0"/>
            <w14:ligatures w14:val="none"/>
          </w:rPr>
          <w:t>info@medlearninggroup.com</w:t>
        </w:r>
      </w:hyperlink>
    </w:p>
    <w:p w14:paraId="119FA786" w14:textId="359ABA60" w:rsidR="00985FD5" w:rsidRPr="001F0B8C" w:rsidRDefault="00985FD5" w:rsidP="001F0B8C">
      <w:pPr>
        <w:spacing w:after="0" w:line="240" w:lineRule="auto"/>
        <w:textAlignment w:val="baseline"/>
        <w:rPr>
          <w:rFonts w:eastAsia="Times New Roman" w:cs="Segoe UI"/>
          <w:kern w:val="0"/>
          <w14:ligatures w14:val="none"/>
        </w:rPr>
      </w:pPr>
    </w:p>
    <w:p w14:paraId="34EA85E3" w14:textId="3F6E35EE" w:rsidR="00985FD5" w:rsidRPr="001F0B8C" w:rsidRDefault="00985FD5" w:rsidP="001F0B8C">
      <w:pPr>
        <w:spacing w:after="0" w:line="240" w:lineRule="auto"/>
        <w:textAlignment w:val="baseline"/>
        <w:rPr>
          <w:rFonts w:eastAsia="Times New Roman" w:cs="Calibri"/>
          <w:kern w:val="0"/>
          <w14:ligatures w14:val="none"/>
        </w:rPr>
      </w:pPr>
      <w:r w:rsidRPr="001F0B8C">
        <w:rPr>
          <w:rFonts w:eastAsia="Times New Roman" w:cs="Calibri"/>
          <w:kern w:val="0"/>
          <w14:ligatures w14:val="none"/>
        </w:rPr>
        <w:t xml:space="preserve">Contact this CE provider at Med Learning Group for privacy and confidentiality policy statement information at </w:t>
      </w:r>
      <w:hyperlink r:id="rId7" w:history="1">
        <w:r w:rsidR="001F0B8C" w:rsidRPr="001F0B8C">
          <w:rPr>
            <w:rStyle w:val="Hyperlink"/>
            <w:rFonts w:eastAsia="Times New Roman" w:cs="Calibri"/>
            <w:kern w:val="0"/>
            <w14:ligatures w14:val="none"/>
          </w:rPr>
          <w:t>www.medlearninggroup.com/privacy-policy/</w:t>
        </w:r>
      </w:hyperlink>
    </w:p>
    <w:p w14:paraId="7FFA16E7" w14:textId="77777777" w:rsidR="00B6785E" w:rsidRPr="001F0B8C" w:rsidRDefault="00B6785E" w:rsidP="001F0B8C">
      <w:pPr>
        <w:spacing w:after="0" w:line="240" w:lineRule="auto"/>
        <w:textAlignment w:val="baseline"/>
        <w:rPr>
          <w:rFonts w:eastAsia="Times New Roman" w:cs="Calibri"/>
          <w:bCs/>
          <w:kern w:val="0"/>
          <w14:ligatures w14:val="none"/>
        </w:rPr>
      </w:pPr>
    </w:p>
    <w:p w14:paraId="5C88E7F2" w14:textId="3F795493" w:rsidR="00985FD5" w:rsidRPr="001F0B8C" w:rsidRDefault="00985FD5" w:rsidP="001F0B8C">
      <w:pPr>
        <w:spacing w:after="0" w:line="240" w:lineRule="auto"/>
        <w:textAlignment w:val="baseline"/>
        <w:rPr>
          <w:rFonts w:eastAsia="Times New Roman" w:cs="Calibri"/>
          <w:kern w:val="0"/>
          <w14:ligatures w14:val="none"/>
        </w:rPr>
      </w:pPr>
      <w:r w:rsidRPr="001F0B8C">
        <w:rPr>
          <w:rFonts w:eastAsia="Times New Roman" w:cs="Calibri"/>
          <w:b/>
          <w:bCs/>
          <w:kern w:val="0"/>
          <w14:ligatures w14:val="none"/>
        </w:rPr>
        <w:t>AMERICANS WITH DISABILITIES ACT</w:t>
      </w:r>
    </w:p>
    <w:p w14:paraId="1A501C57" w14:textId="74782114" w:rsidR="00FB104B" w:rsidRPr="001F0B8C" w:rsidRDefault="00FB104B" w:rsidP="001F0B8C">
      <w:pPr>
        <w:pStyle w:val="NormalWeb"/>
        <w:spacing w:before="0" w:beforeAutospacing="0" w:after="0" w:afterAutospacing="0"/>
        <w:rPr>
          <w:rFonts w:asciiTheme="minorHAnsi" w:hAnsiTheme="minorHAnsi" w:cs="Calibri"/>
          <w:sz w:val="22"/>
          <w:szCs w:val="22"/>
        </w:rPr>
      </w:pPr>
      <w:r w:rsidRPr="001F0B8C">
        <w:rPr>
          <w:rFonts w:asciiTheme="minorHAnsi" w:hAnsiTheme="minorHAnsi" w:cs="Calibri"/>
          <w:sz w:val="22"/>
          <w:szCs w:val="22"/>
        </w:rPr>
        <w:t xml:space="preserve">Event staff will be glad to assist you with any special needs (dietary, physical, </w:t>
      </w:r>
      <w:proofErr w:type="spellStart"/>
      <w:r w:rsidRPr="001F0B8C">
        <w:rPr>
          <w:rFonts w:asciiTheme="minorHAnsi" w:hAnsiTheme="minorHAnsi" w:cs="Calibri"/>
          <w:sz w:val="22"/>
          <w:szCs w:val="22"/>
        </w:rPr>
        <w:t>etc</w:t>
      </w:r>
      <w:proofErr w:type="spellEnd"/>
      <w:r w:rsidRPr="001F0B8C">
        <w:rPr>
          <w:rFonts w:asciiTheme="minorHAnsi" w:hAnsiTheme="minorHAnsi" w:cs="Calibri"/>
          <w:sz w:val="22"/>
          <w:szCs w:val="22"/>
        </w:rPr>
        <w:t xml:space="preserve">). Please contact Med Learning Group prior to the live event at </w:t>
      </w:r>
      <w:hyperlink r:id="rId8" w:history="1">
        <w:r w:rsidR="001F0B8C" w:rsidRPr="00D24E42">
          <w:rPr>
            <w:rStyle w:val="Hyperlink"/>
            <w:rFonts w:asciiTheme="minorHAnsi" w:hAnsiTheme="minorHAnsi" w:cs="Calibri"/>
            <w:sz w:val="22"/>
            <w:szCs w:val="22"/>
          </w:rPr>
          <w:t>info@medlearninggroup.com</w:t>
        </w:r>
      </w:hyperlink>
    </w:p>
    <w:p w14:paraId="2341B05A" w14:textId="77777777" w:rsidR="00FB104B" w:rsidRDefault="00FB104B" w:rsidP="001F0B8C">
      <w:pPr>
        <w:pStyle w:val="NormalWeb"/>
        <w:spacing w:before="0" w:beforeAutospacing="0" w:after="0" w:afterAutospacing="0"/>
        <w:rPr>
          <w:rFonts w:asciiTheme="minorHAnsi" w:hAnsiTheme="minorHAnsi" w:cs="Calibri"/>
          <w:sz w:val="22"/>
          <w:szCs w:val="22"/>
        </w:rPr>
      </w:pPr>
    </w:p>
    <w:p w14:paraId="149B2CFC" w14:textId="77777777" w:rsidR="001F0B8C" w:rsidRPr="001F0B8C" w:rsidRDefault="001F0B8C" w:rsidP="001F0B8C">
      <w:pPr>
        <w:pStyle w:val="NormalWeb"/>
        <w:spacing w:before="0" w:beforeAutospacing="0" w:after="0" w:afterAutospacing="0"/>
        <w:rPr>
          <w:rFonts w:asciiTheme="minorHAnsi" w:hAnsiTheme="minorHAnsi" w:cs="Calibri"/>
          <w:sz w:val="22"/>
          <w:szCs w:val="22"/>
        </w:rPr>
      </w:pPr>
    </w:p>
    <w:p w14:paraId="5A23BC9A" w14:textId="20198A8D" w:rsidR="00985FD5" w:rsidRPr="001F0B8C" w:rsidRDefault="00985FD5" w:rsidP="001F0B8C">
      <w:pPr>
        <w:spacing w:after="0" w:line="240" w:lineRule="auto"/>
        <w:jc w:val="center"/>
        <w:textAlignment w:val="baseline"/>
        <w:rPr>
          <w:rFonts w:eastAsia="Times New Roman" w:cs="Segoe UI"/>
          <w:kern w:val="0"/>
          <w14:ligatures w14:val="none"/>
        </w:rPr>
      </w:pPr>
      <w:r w:rsidRPr="001F0B8C">
        <w:rPr>
          <w:rFonts w:eastAsia="Times New Roman" w:cs="Segoe UI"/>
          <w:noProof/>
          <w:kern w:val="0"/>
          <w14:ligatures w14:val="none"/>
        </w:rPr>
        <w:drawing>
          <wp:inline distT="0" distB="0" distL="0" distR="0" wp14:anchorId="16E6D987" wp14:editId="4342B2C1">
            <wp:extent cx="1074420" cy="541020"/>
            <wp:effectExtent l="0" t="0" r="0" b="0"/>
            <wp:docPr id="4"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pan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4420" cy="541020"/>
                    </a:xfrm>
                    <a:prstGeom prst="rect">
                      <a:avLst/>
                    </a:prstGeom>
                    <a:noFill/>
                    <a:ln>
                      <a:noFill/>
                    </a:ln>
                  </pic:spPr>
                </pic:pic>
              </a:graphicData>
            </a:graphic>
          </wp:inline>
        </w:drawing>
      </w:r>
    </w:p>
    <w:p w14:paraId="280747A6" w14:textId="2CAE5BCD" w:rsidR="00985FD5" w:rsidRPr="001F0B8C" w:rsidRDefault="00985FD5" w:rsidP="001F0B8C">
      <w:pPr>
        <w:spacing w:after="0" w:line="240" w:lineRule="auto"/>
        <w:jc w:val="center"/>
        <w:textAlignment w:val="baseline"/>
        <w:rPr>
          <w:rFonts w:eastAsia="Times New Roman" w:cs="Segoe UI"/>
          <w:kern w:val="0"/>
          <w14:ligatures w14:val="none"/>
        </w:rPr>
      </w:pPr>
      <w:r w:rsidRPr="001F0B8C">
        <w:rPr>
          <w:rFonts w:eastAsia="Times New Roman" w:cs="Calibri"/>
          <w:kern w:val="0"/>
          <w14:ligatures w14:val="none"/>
        </w:rPr>
        <w:t>This activity is provided by Med Learning Group</w:t>
      </w:r>
      <w:r w:rsidR="001F0B8C">
        <w:rPr>
          <w:rFonts w:eastAsia="Times New Roman" w:cs="Calibri"/>
          <w:kern w:val="0"/>
          <w14:ligatures w14:val="none"/>
        </w:rPr>
        <w:t>.</w:t>
      </w:r>
    </w:p>
    <w:p w14:paraId="3A546DC4" w14:textId="66140B33" w:rsidR="00985FD5" w:rsidRPr="001F0B8C" w:rsidRDefault="00985FD5" w:rsidP="001F0B8C">
      <w:pPr>
        <w:spacing w:after="0" w:line="240" w:lineRule="auto"/>
        <w:jc w:val="center"/>
        <w:textAlignment w:val="baseline"/>
        <w:rPr>
          <w:rFonts w:eastAsia="Times New Roman" w:cs="Segoe UI"/>
          <w:kern w:val="0"/>
          <w14:ligatures w14:val="none"/>
        </w:rPr>
      </w:pPr>
    </w:p>
    <w:p w14:paraId="703F8519" w14:textId="77777777" w:rsidR="005177ED" w:rsidRPr="005177ED" w:rsidRDefault="005177ED" w:rsidP="005177ED">
      <w:pPr>
        <w:jc w:val="center"/>
        <w:rPr>
          <w:rFonts w:cstheme="minorHAnsi"/>
        </w:rPr>
      </w:pPr>
      <w:r w:rsidRPr="005177ED">
        <w:rPr>
          <w:rFonts w:cstheme="minorHAnsi"/>
        </w:rPr>
        <w:t>This program is supported by an independent medical education grant from Jazz Pharmaceuticals.</w:t>
      </w:r>
    </w:p>
    <w:p w14:paraId="1DD6584E" w14:textId="77777777" w:rsidR="006A3998" w:rsidRPr="001F0B8C" w:rsidRDefault="006A3998" w:rsidP="001F0B8C">
      <w:pPr>
        <w:spacing w:after="0" w:line="240" w:lineRule="auto"/>
        <w:jc w:val="center"/>
        <w:textAlignment w:val="baseline"/>
        <w:rPr>
          <w:rFonts w:eastAsia="Times New Roman" w:cs="Calibri"/>
          <w:kern w:val="0"/>
          <w14:ligatures w14:val="none"/>
        </w:rPr>
      </w:pPr>
    </w:p>
    <w:p w14:paraId="5B0AF22B" w14:textId="00C1B5BC" w:rsidR="0086288D" w:rsidRPr="001F0B8C" w:rsidRDefault="00985FD5" w:rsidP="001F0B8C">
      <w:pPr>
        <w:spacing w:after="0" w:line="240" w:lineRule="auto"/>
        <w:jc w:val="both"/>
        <w:textAlignment w:val="baseline"/>
        <w:rPr>
          <w:rFonts w:eastAsia="Times New Roman" w:cs="Segoe UI"/>
          <w:kern w:val="0"/>
          <w:sz w:val="20"/>
          <w14:ligatures w14:val="none"/>
        </w:rPr>
      </w:pPr>
      <w:r w:rsidRPr="001F0B8C">
        <w:rPr>
          <w:rFonts w:eastAsia="Times New Roman" w:cs="Calibri"/>
          <w:kern w:val="0"/>
          <w:sz w:val="20"/>
          <w14:ligatures w14:val="none"/>
        </w:rPr>
        <w:t>Copyright © 202</w:t>
      </w:r>
      <w:r w:rsidR="001F0B8C" w:rsidRPr="001F0B8C">
        <w:rPr>
          <w:rFonts w:eastAsia="Times New Roman" w:cs="Calibri"/>
          <w:kern w:val="0"/>
          <w:sz w:val="20"/>
          <w14:ligatures w14:val="none"/>
        </w:rPr>
        <w:t>5</w:t>
      </w:r>
      <w:r w:rsidRPr="001F0B8C">
        <w:rPr>
          <w:rFonts w:eastAsia="Times New Roman" w:cs="Calibri"/>
          <w:kern w:val="0"/>
          <w:sz w:val="20"/>
          <w14:ligatures w14:val="none"/>
        </w:rPr>
        <w:t xml:space="preserve"> Med Learning Group. All rights reserved. These materials may</w:t>
      </w:r>
      <w:r w:rsidR="001F0B8C" w:rsidRPr="001F0B8C">
        <w:rPr>
          <w:rFonts w:eastAsia="Times New Roman" w:cs="Calibri"/>
          <w:kern w:val="0"/>
          <w:sz w:val="20"/>
          <w14:ligatures w14:val="none"/>
        </w:rPr>
        <w:t xml:space="preserve"> be used for personal use only.</w:t>
      </w:r>
      <w:r w:rsidRPr="001F0B8C">
        <w:rPr>
          <w:rFonts w:eastAsia="Times New Roman" w:cs="Calibri"/>
          <w:kern w:val="0"/>
          <w:sz w:val="20"/>
          <w14:ligatures w14:val="none"/>
        </w:rPr>
        <w:t xml:space="preserve"> Any rebroadcast, distribution, or reuse of this presentation or any part of it in any </w:t>
      </w:r>
      <w:proofErr w:type="gramStart"/>
      <w:r w:rsidRPr="001F0B8C">
        <w:rPr>
          <w:rFonts w:eastAsia="Times New Roman" w:cs="Calibri"/>
          <w:kern w:val="0"/>
          <w:sz w:val="20"/>
          <w14:ligatures w14:val="none"/>
        </w:rPr>
        <w:t>form for</w:t>
      </w:r>
      <w:proofErr w:type="gramEnd"/>
      <w:r w:rsidRPr="001F0B8C">
        <w:rPr>
          <w:rFonts w:eastAsia="Times New Roman" w:cs="Calibri"/>
          <w:kern w:val="0"/>
          <w:sz w:val="20"/>
          <w14:ligatures w14:val="none"/>
        </w:rPr>
        <w:t xml:space="preserve"> other than personal use without the express written permission of Med Learning Group is prohibited</w:t>
      </w:r>
      <w:r w:rsidRPr="001F0B8C">
        <w:rPr>
          <w:rFonts w:eastAsia="Times New Roman" w:cs="Calibri"/>
          <w:i/>
          <w:iCs/>
          <w:kern w:val="0"/>
          <w:sz w:val="20"/>
          <w14:ligatures w14:val="none"/>
        </w:rPr>
        <w:t>.</w:t>
      </w:r>
    </w:p>
    <w:sectPr w:rsidR="0086288D" w:rsidRPr="001F0B8C" w:rsidSect="001F0B8C">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Serave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476" w:hanging="360"/>
      </w:pPr>
      <w:rPr>
        <w:rFonts w:ascii="Symbol" w:hAnsi="Symbol" w:cs="Symbol"/>
        <w:b w:val="0"/>
        <w:bCs w:val="0"/>
        <w:i w:val="0"/>
        <w:iCs w:val="0"/>
        <w:spacing w:val="0"/>
        <w:w w:val="100"/>
        <w:sz w:val="22"/>
        <w:szCs w:val="22"/>
      </w:rPr>
    </w:lvl>
    <w:lvl w:ilvl="1">
      <w:numFmt w:val="bullet"/>
      <w:lvlText w:val="•"/>
      <w:lvlJc w:val="left"/>
      <w:pPr>
        <w:ind w:left="1330" w:hanging="360"/>
      </w:pPr>
    </w:lvl>
    <w:lvl w:ilvl="2">
      <w:numFmt w:val="bullet"/>
      <w:lvlText w:val="•"/>
      <w:lvlJc w:val="left"/>
      <w:pPr>
        <w:ind w:left="2180" w:hanging="360"/>
      </w:pPr>
    </w:lvl>
    <w:lvl w:ilvl="3">
      <w:numFmt w:val="bullet"/>
      <w:lvlText w:val="•"/>
      <w:lvlJc w:val="left"/>
      <w:pPr>
        <w:ind w:left="3030" w:hanging="360"/>
      </w:pPr>
    </w:lvl>
    <w:lvl w:ilvl="4">
      <w:numFmt w:val="bullet"/>
      <w:lvlText w:val="•"/>
      <w:lvlJc w:val="left"/>
      <w:pPr>
        <w:ind w:left="3880" w:hanging="360"/>
      </w:pPr>
    </w:lvl>
    <w:lvl w:ilvl="5">
      <w:numFmt w:val="bullet"/>
      <w:lvlText w:val="•"/>
      <w:lvlJc w:val="left"/>
      <w:pPr>
        <w:ind w:left="4731" w:hanging="360"/>
      </w:pPr>
    </w:lvl>
    <w:lvl w:ilvl="6">
      <w:numFmt w:val="bullet"/>
      <w:lvlText w:val="•"/>
      <w:lvlJc w:val="left"/>
      <w:pPr>
        <w:ind w:left="5581" w:hanging="360"/>
      </w:pPr>
    </w:lvl>
    <w:lvl w:ilvl="7">
      <w:numFmt w:val="bullet"/>
      <w:lvlText w:val="•"/>
      <w:lvlJc w:val="left"/>
      <w:pPr>
        <w:ind w:left="6431" w:hanging="360"/>
      </w:pPr>
    </w:lvl>
    <w:lvl w:ilvl="8">
      <w:numFmt w:val="bullet"/>
      <w:lvlText w:val="•"/>
      <w:lvlJc w:val="left"/>
      <w:pPr>
        <w:ind w:left="7281" w:hanging="360"/>
      </w:pPr>
    </w:lvl>
  </w:abstractNum>
  <w:abstractNum w:abstractNumId="1" w15:restartNumberingAfterBreak="0">
    <w:nsid w:val="00D17854"/>
    <w:multiLevelType w:val="hybridMultilevel"/>
    <w:tmpl w:val="05DC4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3B691D"/>
    <w:multiLevelType w:val="hybridMultilevel"/>
    <w:tmpl w:val="78F25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C56292"/>
    <w:multiLevelType w:val="hybridMultilevel"/>
    <w:tmpl w:val="7F520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995764"/>
    <w:multiLevelType w:val="hybridMultilevel"/>
    <w:tmpl w:val="CE04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D49D0"/>
    <w:multiLevelType w:val="hybridMultilevel"/>
    <w:tmpl w:val="0164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63C33"/>
    <w:multiLevelType w:val="hybridMultilevel"/>
    <w:tmpl w:val="78908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B131BB"/>
    <w:multiLevelType w:val="hybridMultilevel"/>
    <w:tmpl w:val="FD1C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D2693"/>
    <w:multiLevelType w:val="multilevel"/>
    <w:tmpl w:val="260E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BE4C73"/>
    <w:multiLevelType w:val="hybridMultilevel"/>
    <w:tmpl w:val="2362CD30"/>
    <w:lvl w:ilvl="0" w:tplc="2820B7CA">
      <w:start w:val="1"/>
      <w:numFmt w:val="bullet"/>
      <w:lvlText w:val="•"/>
      <w:lvlJc w:val="left"/>
      <w:pPr>
        <w:tabs>
          <w:tab w:val="num" w:pos="720"/>
        </w:tabs>
        <w:ind w:left="720" w:hanging="360"/>
      </w:pPr>
      <w:rPr>
        <w:rFonts w:ascii="Arial" w:hAnsi="Arial" w:hint="default"/>
      </w:rPr>
    </w:lvl>
    <w:lvl w:ilvl="1" w:tplc="6BF8A8CC" w:tentative="1">
      <w:start w:val="1"/>
      <w:numFmt w:val="bullet"/>
      <w:lvlText w:val="•"/>
      <w:lvlJc w:val="left"/>
      <w:pPr>
        <w:tabs>
          <w:tab w:val="num" w:pos="1440"/>
        </w:tabs>
        <w:ind w:left="1440" w:hanging="360"/>
      </w:pPr>
      <w:rPr>
        <w:rFonts w:ascii="Arial" w:hAnsi="Arial" w:hint="default"/>
      </w:rPr>
    </w:lvl>
    <w:lvl w:ilvl="2" w:tplc="076C275A" w:tentative="1">
      <w:start w:val="1"/>
      <w:numFmt w:val="bullet"/>
      <w:lvlText w:val="•"/>
      <w:lvlJc w:val="left"/>
      <w:pPr>
        <w:tabs>
          <w:tab w:val="num" w:pos="2160"/>
        </w:tabs>
        <w:ind w:left="2160" w:hanging="360"/>
      </w:pPr>
      <w:rPr>
        <w:rFonts w:ascii="Arial" w:hAnsi="Arial" w:hint="default"/>
      </w:rPr>
    </w:lvl>
    <w:lvl w:ilvl="3" w:tplc="0568CDCE" w:tentative="1">
      <w:start w:val="1"/>
      <w:numFmt w:val="bullet"/>
      <w:lvlText w:val="•"/>
      <w:lvlJc w:val="left"/>
      <w:pPr>
        <w:tabs>
          <w:tab w:val="num" w:pos="2880"/>
        </w:tabs>
        <w:ind w:left="2880" w:hanging="360"/>
      </w:pPr>
      <w:rPr>
        <w:rFonts w:ascii="Arial" w:hAnsi="Arial" w:hint="default"/>
      </w:rPr>
    </w:lvl>
    <w:lvl w:ilvl="4" w:tplc="EB386932" w:tentative="1">
      <w:start w:val="1"/>
      <w:numFmt w:val="bullet"/>
      <w:lvlText w:val="•"/>
      <w:lvlJc w:val="left"/>
      <w:pPr>
        <w:tabs>
          <w:tab w:val="num" w:pos="3600"/>
        </w:tabs>
        <w:ind w:left="3600" w:hanging="360"/>
      </w:pPr>
      <w:rPr>
        <w:rFonts w:ascii="Arial" w:hAnsi="Arial" w:hint="default"/>
      </w:rPr>
    </w:lvl>
    <w:lvl w:ilvl="5" w:tplc="2A2E8F20" w:tentative="1">
      <w:start w:val="1"/>
      <w:numFmt w:val="bullet"/>
      <w:lvlText w:val="•"/>
      <w:lvlJc w:val="left"/>
      <w:pPr>
        <w:tabs>
          <w:tab w:val="num" w:pos="4320"/>
        </w:tabs>
        <w:ind w:left="4320" w:hanging="360"/>
      </w:pPr>
      <w:rPr>
        <w:rFonts w:ascii="Arial" w:hAnsi="Arial" w:hint="default"/>
      </w:rPr>
    </w:lvl>
    <w:lvl w:ilvl="6" w:tplc="5C1AAE18" w:tentative="1">
      <w:start w:val="1"/>
      <w:numFmt w:val="bullet"/>
      <w:lvlText w:val="•"/>
      <w:lvlJc w:val="left"/>
      <w:pPr>
        <w:tabs>
          <w:tab w:val="num" w:pos="5040"/>
        </w:tabs>
        <w:ind w:left="5040" w:hanging="360"/>
      </w:pPr>
      <w:rPr>
        <w:rFonts w:ascii="Arial" w:hAnsi="Arial" w:hint="default"/>
      </w:rPr>
    </w:lvl>
    <w:lvl w:ilvl="7" w:tplc="5B2C289A" w:tentative="1">
      <w:start w:val="1"/>
      <w:numFmt w:val="bullet"/>
      <w:lvlText w:val="•"/>
      <w:lvlJc w:val="left"/>
      <w:pPr>
        <w:tabs>
          <w:tab w:val="num" w:pos="5760"/>
        </w:tabs>
        <w:ind w:left="5760" w:hanging="360"/>
      </w:pPr>
      <w:rPr>
        <w:rFonts w:ascii="Arial" w:hAnsi="Arial" w:hint="default"/>
      </w:rPr>
    </w:lvl>
    <w:lvl w:ilvl="8" w:tplc="1DD4AF4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B925C64"/>
    <w:multiLevelType w:val="hybridMultilevel"/>
    <w:tmpl w:val="4B2C3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2191971">
    <w:abstractNumId w:val="8"/>
  </w:num>
  <w:num w:numId="2" w16cid:durableId="212041424">
    <w:abstractNumId w:val="0"/>
  </w:num>
  <w:num w:numId="3" w16cid:durableId="594166339">
    <w:abstractNumId w:val="6"/>
  </w:num>
  <w:num w:numId="4" w16cid:durableId="25759731">
    <w:abstractNumId w:val="3"/>
  </w:num>
  <w:num w:numId="5" w16cid:durableId="1711763403">
    <w:abstractNumId w:val="2"/>
  </w:num>
  <w:num w:numId="6" w16cid:durableId="1209873893">
    <w:abstractNumId w:val="1"/>
  </w:num>
  <w:num w:numId="7" w16cid:durableId="730542455">
    <w:abstractNumId w:val="10"/>
  </w:num>
  <w:num w:numId="8" w16cid:durableId="1480613498">
    <w:abstractNumId w:val="7"/>
  </w:num>
  <w:num w:numId="9" w16cid:durableId="1429959594">
    <w:abstractNumId w:val="5"/>
  </w:num>
  <w:num w:numId="10" w16cid:durableId="715928348">
    <w:abstractNumId w:val="9"/>
  </w:num>
  <w:num w:numId="11" w16cid:durableId="1267806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D5"/>
    <w:rsid w:val="00002904"/>
    <w:rsid w:val="00183063"/>
    <w:rsid w:val="001875EA"/>
    <w:rsid w:val="001B005A"/>
    <w:rsid w:val="001F0B8C"/>
    <w:rsid w:val="00221CB8"/>
    <w:rsid w:val="00232A68"/>
    <w:rsid w:val="00236E56"/>
    <w:rsid w:val="0026706A"/>
    <w:rsid w:val="002765FA"/>
    <w:rsid w:val="002B18D4"/>
    <w:rsid w:val="00325F51"/>
    <w:rsid w:val="0035199B"/>
    <w:rsid w:val="0038079D"/>
    <w:rsid w:val="003A17F2"/>
    <w:rsid w:val="003C136D"/>
    <w:rsid w:val="00454D0E"/>
    <w:rsid w:val="0046095B"/>
    <w:rsid w:val="004D651D"/>
    <w:rsid w:val="005177ED"/>
    <w:rsid w:val="00523375"/>
    <w:rsid w:val="005631ED"/>
    <w:rsid w:val="005F33C7"/>
    <w:rsid w:val="00602B55"/>
    <w:rsid w:val="006A3998"/>
    <w:rsid w:val="006B70EF"/>
    <w:rsid w:val="00710CEE"/>
    <w:rsid w:val="00715315"/>
    <w:rsid w:val="007503F8"/>
    <w:rsid w:val="00762D10"/>
    <w:rsid w:val="007A3294"/>
    <w:rsid w:val="007B569B"/>
    <w:rsid w:val="007E75E2"/>
    <w:rsid w:val="007F71DD"/>
    <w:rsid w:val="00856A1D"/>
    <w:rsid w:val="0086288D"/>
    <w:rsid w:val="00870E4C"/>
    <w:rsid w:val="008C0F28"/>
    <w:rsid w:val="008E1ACB"/>
    <w:rsid w:val="008E3E26"/>
    <w:rsid w:val="00907146"/>
    <w:rsid w:val="00935D3C"/>
    <w:rsid w:val="009457B1"/>
    <w:rsid w:val="0094587E"/>
    <w:rsid w:val="00985FD5"/>
    <w:rsid w:val="00996EF3"/>
    <w:rsid w:val="009A1C4A"/>
    <w:rsid w:val="00A61C61"/>
    <w:rsid w:val="00A65C48"/>
    <w:rsid w:val="00A767CA"/>
    <w:rsid w:val="00A94162"/>
    <w:rsid w:val="00AA1A94"/>
    <w:rsid w:val="00AD183F"/>
    <w:rsid w:val="00B16EF9"/>
    <w:rsid w:val="00B629D1"/>
    <w:rsid w:val="00B6785E"/>
    <w:rsid w:val="00B81D1D"/>
    <w:rsid w:val="00B93796"/>
    <w:rsid w:val="00C245EB"/>
    <w:rsid w:val="00C939FC"/>
    <w:rsid w:val="00CC477E"/>
    <w:rsid w:val="00D2081B"/>
    <w:rsid w:val="00D2205F"/>
    <w:rsid w:val="00D4112D"/>
    <w:rsid w:val="00D57259"/>
    <w:rsid w:val="00DD6935"/>
    <w:rsid w:val="00DF3FF8"/>
    <w:rsid w:val="00E0749B"/>
    <w:rsid w:val="00E74666"/>
    <w:rsid w:val="00F76C9D"/>
    <w:rsid w:val="00FA2F11"/>
    <w:rsid w:val="00FA6872"/>
    <w:rsid w:val="00FB104B"/>
    <w:rsid w:val="00FD29A4"/>
    <w:rsid w:val="00FE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E233"/>
  <w15:docId w15:val="{9AE8A67D-2385-45DB-894B-2CC4C3EC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5FD5"/>
    <w:pPr>
      <w:autoSpaceDE w:val="0"/>
      <w:autoSpaceDN w:val="0"/>
      <w:adjustRightInd w:val="0"/>
      <w:spacing w:after="0" w:line="240" w:lineRule="auto"/>
      <w:ind w:left="476" w:hanging="360"/>
    </w:pPr>
    <w:rPr>
      <w:rFonts w:ascii="Arial" w:hAnsi="Arial" w:cs="Arial"/>
      <w:kern w:val="0"/>
    </w:rPr>
  </w:style>
  <w:style w:type="character" w:customStyle="1" w:styleId="BodyTextChar">
    <w:name w:val="Body Text Char"/>
    <w:basedOn w:val="DefaultParagraphFont"/>
    <w:link w:val="BodyText"/>
    <w:uiPriority w:val="1"/>
    <w:rsid w:val="00985FD5"/>
    <w:rPr>
      <w:rFonts w:ascii="Arial" w:hAnsi="Arial" w:cs="Arial"/>
      <w:kern w:val="0"/>
    </w:rPr>
  </w:style>
  <w:style w:type="paragraph" w:styleId="ListParagraph">
    <w:name w:val="List Paragraph"/>
    <w:aliases w:val="List Paragraph2,Bullet Normal,Bulleted List,Bullet list,Direct Costs List"/>
    <w:basedOn w:val="Normal"/>
    <w:link w:val="ListParagraphChar"/>
    <w:uiPriority w:val="34"/>
    <w:qFormat/>
    <w:rsid w:val="00985FD5"/>
    <w:pPr>
      <w:autoSpaceDE w:val="0"/>
      <w:autoSpaceDN w:val="0"/>
      <w:adjustRightInd w:val="0"/>
      <w:spacing w:after="0" w:line="240" w:lineRule="auto"/>
      <w:ind w:left="476" w:right="379" w:hanging="360"/>
    </w:pPr>
    <w:rPr>
      <w:rFonts w:ascii="Arial" w:hAnsi="Arial" w:cs="Arial"/>
      <w:kern w:val="0"/>
      <w:sz w:val="24"/>
      <w:szCs w:val="24"/>
    </w:rPr>
  </w:style>
  <w:style w:type="paragraph" w:styleId="NormalWeb">
    <w:name w:val="Normal (Web)"/>
    <w:basedOn w:val="Normal"/>
    <w:uiPriority w:val="99"/>
    <w:semiHidden/>
    <w:unhideWhenUsed/>
    <w:rsid w:val="00FB10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B104B"/>
    <w:rPr>
      <w:color w:val="0563C1" w:themeColor="hyperlink"/>
      <w:u w:val="single"/>
    </w:rPr>
  </w:style>
  <w:style w:type="character" w:customStyle="1" w:styleId="UnresolvedMention1">
    <w:name w:val="Unresolved Mention1"/>
    <w:basedOn w:val="DefaultParagraphFont"/>
    <w:uiPriority w:val="99"/>
    <w:semiHidden/>
    <w:unhideWhenUsed/>
    <w:rsid w:val="00FB104B"/>
    <w:rPr>
      <w:color w:val="605E5C"/>
      <w:shd w:val="clear" w:color="auto" w:fill="E1DFDD"/>
    </w:rPr>
  </w:style>
  <w:style w:type="paragraph" w:customStyle="1" w:styleId="Default">
    <w:name w:val="Default"/>
    <w:rsid w:val="00996EF3"/>
    <w:pPr>
      <w:autoSpaceDE w:val="0"/>
      <w:autoSpaceDN w:val="0"/>
      <w:adjustRightInd w:val="0"/>
      <w:spacing w:after="0" w:line="240" w:lineRule="auto"/>
    </w:pPr>
    <w:rPr>
      <w:rFonts w:ascii="Georgia" w:hAnsi="Georgia" w:cs="Georgia"/>
      <w:color w:val="000000"/>
      <w:kern w:val="0"/>
      <w:sz w:val="24"/>
      <w:szCs w:val="24"/>
    </w:rPr>
  </w:style>
  <w:style w:type="character" w:customStyle="1" w:styleId="A19">
    <w:name w:val="A19"/>
    <w:basedOn w:val="DefaultParagraphFont"/>
    <w:uiPriority w:val="99"/>
    <w:rsid w:val="00D57259"/>
    <w:rPr>
      <w:rFonts w:ascii="Rockwell" w:hAnsi="Rockwell" w:hint="default"/>
      <w:color w:val="1C4063"/>
    </w:rPr>
  </w:style>
  <w:style w:type="character" w:customStyle="1" w:styleId="NoSpacingChar">
    <w:name w:val="No Spacing Char"/>
    <w:link w:val="NoSpacing"/>
    <w:uiPriority w:val="1"/>
    <w:locked/>
    <w:rsid w:val="00D57259"/>
    <w:rPr>
      <w:sz w:val="24"/>
      <w:szCs w:val="24"/>
      <w:lang w:eastAsia="ja-JP"/>
    </w:rPr>
  </w:style>
  <w:style w:type="paragraph" w:styleId="NoSpacing">
    <w:name w:val="No Spacing"/>
    <w:link w:val="NoSpacingChar"/>
    <w:uiPriority w:val="1"/>
    <w:qFormat/>
    <w:rsid w:val="00D57259"/>
    <w:pPr>
      <w:spacing w:after="0" w:line="240" w:lineRule="auto"/>
    </w:pPr>
    <w:rPr>
      <w:sz w:val="24"/>
      <w:szCs w:val="24"/>
      <w:lang w:eastAsia="ja-JP"/>
    </w:rPr>
  </w:style>
  <w:style w:type="paragraph" w:customStyle="1" w:styleId="Pa1">
    <w:name w:val="Pa1"/>
    <w:basedOn w:val="Normal"/>
    <w:uiPriority w:val="99"/>
    <w:rsid w:val="00D57259"/>
    <w:pPr>
      <w:autoSpaceDE w:val="0"/>
      <w:autoSpaceDN w:val="0"/>
      <w:spacing w:after="0" w:line="241" w:lineRule="atLeast"/>
    </w:pPr>
    <w:rPr>
      <w:rFonts w:ascii="Rockwell" w:hAnsi="Rockwell" w:cs="Calibri"/>
      <w:kern w:val="0"/>
      <w:sz w:val="24"/>
      <w:szCs w:val="24"/>
      <w14:ligatures w14:val="none"/>
    </w:rPr>
  </w:style>
  <w:style w:type="character" w:styleId="CommentReference">
    <w:name w:val="annotation reference"/>
    <w:basedOn w:val="DefaultParagraphFont"/>
    <w:uiPriority w:val="99"/>
    <w:semiHidden/>
    <w:unhideWhenUsed/>
    <w:rsid w:val="00C245EB"/>
    <w:rPr>
      <w:sz w:val="16"/>
      <w:szCs w:val="16"/>
    </w:rPr>
  </w:style>
  <w:style w:type="paragraph" w:styleId="CommentText">
    <w:name w:val="annotation text"/>
    <w:basedOn w:val="Normal"/>
    <w:link w:val="CommentTextChar"/>
    <w:uiPriority w:val="99"/>
    <w:unhideWhenUsed/>
    <w:rsid w:val="00C245EB"/>
    <w:pPr>
      <w:spacing w:line="240" w:lineRule="auto"/>
    </w:pPr>
    <w:rPr>
      <w:sz w:val="20"/>
      <w:szCs w:val="20"/>
    </w:rPr>
  </w:style>
  <w:style w:type="character" w:customStyle="1" w:styleId="CommentTextChar">
    <w:name w:val="Comment Text Char"/>
    <w:basedOn w:val="DefaultParagraphFont"/>
    <w:link w:val="CommentText"/>
    <w:uiPriority w:val="99"/>
    <w:rsid w:val="00C245EB"/>
    <w:rPr>
      <w:sz w:val="20"/>
      <w:szCs w:val="20"/>
    </w:rPr>
  </w:style>
  <w:style w:type="paragraph" w:styleId="CommentSubject">
    <w:name w:val="annotation subject"/>
    <w:basedOn w:val="CommentText"/>
    <w:next w:val="CommentText"/>
    <w:link w:val="CommentSubjectChar"/>
    <w:uiPriority w:val="99"/>
    <w:semiHidden/>
    <w:unhideWhenUsed/>
    <w:rsid w:val="00C245EB"/>
    <w:rPr>
      <w:b/>
      <w:bCs/>
    </w:rPr>
  </w:style>
  <w:style w:type="character" w:customStyle="1" w:styleId="CommentSubjectChar">
    <w:name w:val="Comment Subject Char"/>
    <w:basedOn w:val="CommentTextChar"/>
    <w:link w:val="CommentSubject"/>
    <w:uiPriority w:val="99"/>
    <w:semiHidden/>
    <w:rsid w:val="00C245EB"/>
    <w:rPr>
      <w:b/>
      <w:bCs/>
      <w:sz w:val="20"/>
      <w:szCs w:val="20"/>
    </w:rPr>
  </w:style>
  <w:style w:type="paragraph" w:customStyle="1" w:styleId="Pa0">
    <w:name w:val="Pa0"/>
    <w:basedOn w:val="Default"/>
    <w:next w:val="Default"/>
    <w:uiPriority w:val="99"/>
    <w:rsid w:val="00762D10"/>
    <w:pPr>
      <w:spacing w:line="241" w:lineRule="atLeast"/>
    </w:pPr>
    <w:rPr>
      <w:rFonts w:ascii="Seravek" w:hAnsi="Seravek" w:cstheme="minorBidi"/>
      <w:color w:val="auto"/>
    </w:rPr>
  </w:style>
  <w:style w:type="character" w:customStyle="1" w:styleId="A1">
    <w:name w:val="A1"/>
    <w:uiPriority w:val="99"/>
    <w:rsid w:val="00762D10"/>
    <w:rPr>
      <w:rFonts w:cs="Seravek"/>
      <w:color w:val="4B5D5E"/>
      <w:sz w:val="20"/>
      <w:szCs w:val="20"/>
    </w:rPr>
  </w:style>
  <w:style w:type="paragraph" w:styleId="Revision">
    <w:name w:val="Revision"/>
    <w:hidden/>
    <w:uiPriority w:val="99"/>
    <w:semiHidden/>
    <w:rsid w:val="0035199B"/>
    <w:pPr>
      <w:spacing w:after="0" w:line="240" w:lineRule="auto"/>
    </w:pPr>
  </w:style>
  <w:style w:type="paragraph" w:styleId="BalloonText">
    <w:name w:val="Balloon Text"/>
    <w:basedOn w:val="Normal"/>
    <w:link w:val="BalloonTextChar"/>
    <w:uiPriority w:val="99"/>
    <w:semiHidden/>
    <w:unhideWhenUsed/>
    <w:rsid w:val="00870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E4C"/>
    <w:rPr>
      <w:rFonts w:ascii="Tahoma" w:hAnsi="Tahoma" w:cs="Tahoma"/>
      <w:sz w:val="16"/>
      <w:szCs w:val="16"/>
    </w:rPr>
  </w:style>
  <w:style w:type="character" w:customStyle="1" w:styleId="ListParagraphChar">
    <w:name w:val="List Paragraph Char"/>
    <w:aliases w:val="List Paragraph2 Char,Bullet Normal Char,Bulleted List Char,Bullet list Char,Direct Costs List Char"/>
    <w:link w:val="ListParagraph"/>
    <w:uiPriority w:val="34"/>
    <w:locked/>
    <w:rsid w:val="005177ED"/>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64460">
      <w:bodyDiv w:val="1"/>
      <w:marLeft w:val="0"/>
      <w:marRight w:val="0"/>
      <w:marTop w:val="0"/>
      <w:marBottom w:val="0"/>
      <w:divBdr>
        <w:top w:val="none" w:sz="0" w:space="0" w:color="auto"/>
        <w:left w:val="none" w:sz="0" w:space="0" w:color="auto"/>
        <w:bottom w:val="none" w:sz="0" w:space="0" w:color="auto"/>
        <w:right w:val="none" w:sz="0" w:space="0" w:color="auto"/>
      </w:divBdr>
    </w:div>
    <w:div w:id="1025180521">
      <w:bodyDiv w:val="1"/>
      <w:marLeft w:val="0"/>
      <w:marRight w:val="0"/>
      <w:marTop w:val="0"/>
      <w:marBottom w:val="0"/>
      <w:divBdr>
        <w:top w:val="none" w:sz="0" w:space="0" w:color="auto"/>
        <w:left w:val="none" w:sz="0" w:space="0" w:color="auto"/>
        <w:bottom w:val="none" w:sz="0" w:space="0" w:color="auto"/>
        <w:right w:val="none" w:sz="0" w:space="0" w:color="auto"/>
      </w:divBdr>
      <w:divsChild>
        <w:div w:id="1348095887">
          <w:marLeft w:val="547"/>
          <w:marRight w:val="0"/>
          <w:marTop w:val="0"/>
          <w:marBottom w:val="300"/>
          <w:divBdr>
            <w:top w:val="none" w:sz="0" w:space="0" w:color="auto"/>
            <w:left w:val="none" w:sz="0" w:space="0" w:color="auto"/>
            <w:bottom w:val="none" w:sz="0" w:space="0" w:color="auto"/>
            <w:right w:val="none" w:sz="0" w:space="0" w:color="auto"/>
          </w:divBdr>
        </w:div>
      </w:divsChild>
    </w:div>
    <w:div w:id="1471901773">
      <w:bodyDiv w:val="1"/>
      <w:marLeft w:val="0"/>
      <w:marRight w:val="0"/>
      <w:marTop w:val="0"/>
      <w:marBottom w:val="0"/>
      <w:divBdr>
        <w:top w:val="none" w:sz="0" w:space="0" w:color="auto"/>
        <w:left w:val="none" w:sz="0" w:space="0" w:color="auto"/>
        <w:bottom w:val="none" w:sz="0" w:space="0" w:color="auto"/>
        <w:right w:val="none" w:sz="0" w:space="0" w:color="auto"/>
      </w:divBdr>
    </w:div>
    <w:div w:id="1981231441">
      <w:bodyDiv w:val="1"/>
      <w:marLeft w:val="0"/>
      <w:marRight w:val="0"/>
      <w:marTop w:val="0"/>
      <w:marBottom w:val="0"/>
      <w:divBdr>
        <w:top w:val="none" w:sz="0" w:space="0" w:color="auto"/>
        <w:left w:val="none" w:sz="0" w:space="0" w:color="auto"/>
        <w:bottom w:val="none" w:sz="0" w:space="0" w:color="auto"/>
        <w:right w:val="none" w:sz="0" w:space="0" w:color="auto"/>
      </w:divBdr>
      <w:divsChild>
        <w:div w:id="1661424132">
          <w:marLeft w:val="0"/>
          <w:marRight w:val="0"/>
          <w:marTop w:val="0"/>
          <w:marBottom w:val="0"/>
          <w:divBdr>
            <w:top w:val="none" w:sz="0" w:space="0" w:color="auto"/>
            <w:left w:val="none" w:sz="0" w:space="0" w:color="auto"/>
            <w:bottom w:val="none" w:sz="0" w:space="0" w:color="auto"/>
            <w:right w:val="none" w:sz="0" w:space="0" w:color="auto"/>
          </w:divBdr>
        </w:div>
        <w:div w:id="285501276">
          <w:marLeft w:val="0"/>
          <w:marRight w:val="0"/>
          <w:marTop w:val="0"/>
          <w:marBottom w:val="0"/>
          <w:divBdr>
            <w:top w:val="none" w:sz="0" w:space="0" w:color="auto"/>
            <w:left w:val="none" w:sz="0" w:space="0" w:color="auto"/>
            <w:bottom w:val="none" w:sz="0" w:space="0" w:color="auto"/>
            <w:right w:val="none" w:sz="0" w:space="0" w:color="auto"/>
          </w:divBdr>
        </w:div>
        <w:div w:id="1563440701">
          <w:marLeft w:val="0"/>
          <w:marRight w:val="0"/>
          <w:marTop w:val="0"/>
          <w:marBottom w:val="0"/>
          <w:divBdr>
            <w:top w:val="none" w:sz="0" w:space="0" w:color="auto"/>
            <w:left w:val="none" w:sz="0" w:space="0" w:color="auto"/>
            <w:bottom w:val="none" w:sz="0" w:space="0" w:color="auto"/>
            <w:right w:val="none" w:sz="0" w:space="0" w:color="auto"/>
          </w:divBdr>
        </w:div>
        <w:div w:id="1833982000">
          <w:marLeft w:val="0"/>
          <w:marRight w:val="0"/>
          <w:marTop w:val="0"/>
          <w:marBottom w:val="0"/>
          <w:divBdr>
            <w:top w:val="none" w:sz="0" w:space="0" w:color="auto"/>
            <w:left w:val="none" w:sz="0" w:space="0" w:color="auto"/>
            <w:bottom w:val="none" w:sz="0" w:space="0" w:color="auto"/>
            <w:right w:val="none" w:sz="0" w:space="0" w:color="auto"/>
          </w:divBdr>
        </w:div>
        <w:div w:id="1343439050">
          <w:marLeft w:val="0"/>
          <w:marRight w:val="0"/>
          <w:marTop w:val="0"/>
          <w:marBottom w:val="0"/>
          <w:divBdr>
            <w:top w:val="none" w:sz="0" w:space="0" w:color="auto"/>
            <w:left w:val="none" w:sz="0" w:space="0" w:color="auto"/>
            <w:bottom w:val="none" w:sz="0" w:space="0" w:color="auto"/>
            <w:right w:val="none" w:sz="0" w:space="0" w:color="auto"/>
          </w:divBdr>
        </w:div>
        <w:div w:id="591551191">
          <w:marLeft w:val="0"/>
          <w:marRight w:val="0"/>
          <w:marTop w:val="0"/>
          <w:marBottom w:val="0"/>
          <w:divBdr>
            <w:top w:val="none" w:sz="0" w:space="0" w:color="auto"/>
            <w:left w:val="none" w:sz="0" w:space="0" w:color="auto"/>
            <w:bottom w:val="none" w:sz="0" w:space="0" w:color="auto"/>
            <w:right w:val="none" w:sz="0" w:space="0" w:color="auto"/>
          </w:divBdr>
        </w:div>
        <w:div w:id="287316526">
          <w:marLeft w:val="0"/>
          <w:marRight w:val="0"/>
          <w:marTop w:val="0"/>
          <w:marBottom w:val="0"/>
          <w:divBdr>
            <w:top w:val="none" w:sz="0" w:space="0" w:color="auto"/>
            <w:left w:val="none" w:sz="0" w:space="0" w:color="auto"/>
            <w:bottom w:val="none" w:sz="0" w:space="0" w:color="auto"/>
            <w:right w:val="none" w:sz="0" w:space="0" w:color="auto"/>
          </w:divBdr>
        </w:div>
        <w:div w:id="1825243957">
          <w:marLeft w:val="0"/>
          <w:marRight w:val="0"/>
          <w:marTop w:val="0"/>
          <w:marBottom w:val="0"/>
          <w:divBdr>
            <w:top w:val="none" w:sz="0" w:space="0" w:color="auto"/>
            <w:left w:val="none" w:sz="0" w:space="0" w:color="auto"/>
            <w:bottom w:val="none" w:sz="0" w:space="0" w:color="auto"/>
            <w:right w:val="none" w:sz="0" w:space="0" w:color="auto"/>
          </w:divBdr>
        </w:div>
        <w:div w:id="547886329">
          <w:marLeft w:val="0"/>
          <w:marRight w:val="0"/>
          <w:marTop w:val="0"/>
          <w:marBottom w:val="0"/>
          <w:divBdr>
            <w:top w:val="none" w:sz="0" w:space="0" w:color="auto"/>
            <w:left w:val="none" w:sz="0" w:space="0" w:color="auto"/>
            <w:bottom w:val="none" w:sz="0" w:space="0" w:color="auto"/>
            <w:right w:val="none" w:sz="0" w:space="0" w:color="auto"/>
          </w:divBdr>
        </w:div>
        <w:div w:id="358167455">
          <w:marLeft w:val="0"/>
          <w:marRight w:val="0"/>
          <w:marTop w:val="0"/>
          <w:marBottom w:val="0"/>
          <w:divBdr>
            <w:top w:val="none" w:sz="0" w:space="0" w:color="auto"/>
            <w:left w:val="none" w:sz="0" w:space="0" w:color="auto"/>
            <w:bottom w:val="none" w:sz="0" w:space="0" w:color="auto"/>
            <w:right w:val="none" w:sz="0" w:space="0" w:color="auto"/>
          </w:divBdr>
        </w:div>
        <w:div w:id="1965649147">
          <w:marLeft w:val="0"/>
          <w:marRight w:val="0"/>
          <w:marTop w:val="0"/>
          <w:marBottom w:val="0"/>
          <w:divBdr>
            <w:top w:val="none" w:sz="0" w:space="0" w:color="auto"/>
            <w:left w:val="none" w:sz="0" w:space="0" w:color="auto"/>
            <w:bottom w:val="none" w:sz="0" w:space="0" w:color="auto"/>
            <w:right w:val="none" w:sz="0" w:space="0" w:color="auto"/>
          </w:divBdr>
        </w:div>
        <w:div w:id="123039920">
          <w:marLeft w:val="0"/>
          <w:marRight w:val="0"/>
          <w:marTop w:val="0"/>
          <w:marBottom w:val="0"/>
          <w:divBdr>
            <w:top w:val="none" w:sz="0" w:space="0" w:color="auto"/>
            <w:left w:val="none" w:sz="0" w:space="0" w:color="auto"/>
            <w:bottom w:val="none" w:sz="0" w:space="0" w:color="auto"/>
            <w:right w:val="none" w:sz="0" w:space="0" w:color="auto"/>
          </w:divBdr>
        </w:div>
        <w:div w:id="1270160815">
          <w:marLeft w:val="0"/>
          <w:marRight w:val="0"/>
          <w:marTop w:val="0"/>
          <w:marBottom w:val="0"/>
          <w:divBdr>
            <w:top w:val="none" w:sz="0" w:space="0" w:color="auto"/>
            <w:left w:val="none" w:sz="0" w:space="0" w:color="auto"/>
            <w:bottom w:val="none" w:sz="0" w:space="0" w:color="auto"/>
            <w:right w:val="none" w:sz="0" w:space="0" w:color="auto"/>
          </w:divBdr>
        </w:div>
        <w:div w:id="1208371353">
          <w:marLeft w:val="0"/>
          <w:marRight w:val="0"/>
          <w:marTop w:val="0"/>
          <w:marBottom w:val="0"/>
          <w:divBdr>
            <w:top w:val="none" w:sz="0" w:space="0" w:color="auto"/>
            <w:left w:val="none" w:sz="0" w:space="0" w:color="auto"/>
            <w:bottom w:val="none" w:sz="0" w:space="0" w:color="auto"/>
            <w:right w:val="none" w:sz="0" w:space="0" w:color="auto"/>
          </w:divBdr>
        </w:div>
        <w:div w:id="867837763">
          <w:marLeft w:val="0"/>
          <w:marRight w:val="0"/>
          <w:marTop w:val="0"/>
          <w:marBottom w:val="0"/>
          <w:divBdr>
            <w:top w:val="none" w:sz="0" w:space="0" w:color="auto"/>
            <w:left w:val="none" w:sz="0" w:space="0" w:color="auto"/>
            <w:bottom w:val="none" w:sz="0" w:space="0" w:color="auto"/>
            <w:right w:val="none" w:sz="0" w:space="0" w:color="auto"/>
          </w:divBdr>
        </w:div>
        <w:div w:id="1223908745">
          <w:marLeft w:val="0"/>
          <w:marRight w:val="0"/>
          <w:marTop w:val="0"/>
          <w:marBottom w:val="0"/>
          <w:divBdr>
            <w:top w:val="none" w:sz="0" w:space="0" w:color="auto"/>
            <w:left w:val="none" w:sz="0" w:space="0" w:color="auto"/>
            <w:bottom w:val="none" w:sz="0" w:space="0" w:color="auto"/>
            <w:right w:val="none" w:sz="0" w:space="0" w:color="auto"/>
          </w:divBdr>
        </w:div>
        <w:div w:id="1866794574">
          <w:marLeft w:val="0"/>
          <w:marRight w:val="0"/>
          <w:marTop w:val="0"/>
          <w:marBottom w:val="0"/>
          <w:divBdr>
            <w:top w:val="none" w:sz="0" w:space="0" w:color="auto"/>
            <w:left w:val="none" w:sz="0" w:space="0" w:color="auto"/>
            <w:bottom w:val="none" w:sz="0" w:space="0" w:color="auto"/>
            <w:right w:val="none" w:sz="0" w:space="0" w:color="auto"/>
          </w:divBdr>
        </w:div>
        <w:div w:id="2037196523">
          <w:marLeft w:val="0"/>
          <w:marRight w:val="0"/>
          <w:marTop w:val="0"/>
          <w:marBottom w:val="0"/>
          <w:divBdr>
            <w:top w:val="none" w:sz="0" w:space="0" w:color="auto"/>
            <w:left w:val="none" w:sz="0" w:space="0" w:color="auto"/>
            <w:bottom w:val="none" w:sz="0" w:space="0" w:color="auto"/>
            <w:right w:val="none" w:sz="0" w:space="0" w:color="auto"/>
          </w:divBdr>
        </w:div>
        <w:div w:id="168373491">
          <w:marLeft w:val="0"/>
          <w:marRight w:val="0"/>
          <w:marTop w:val="0"/>
          <w:marBottom w:val="0"/>
          <w:divBdr>
            <w:top w:val="none" w:sz="0" w:space="0" w:color="auto"/>
            <w:left w:val="none" w:sz="0" w:space="0" w:color="auto"/>
            <w:bottom w:val="none" w:sz="0" w:space="0" w:color="auto"/>
            <w:right w:val="none" w:sz="0" w:space="0" w:color="auto"/>
          </w:divBdr>
        </w:div>
        <w:div w:id="2024239321">
          <w:marLeft w:val="0"/>
          <w:marRight w:val="0"/>
          <w:marTop w:val="0"/>
          <w:marBottom w:val="0"/>
          <w:divBdr>
            <w:top w:val="none" w:sz="0" w:space="0" w:color="auto"/>
            <w:left w:val="none" w:sz="0" w:space="0" w:color="auto"/>
            <w:bottom w:val="none" w:sz="0" w:space="0" w:color="auto"/>
            <w:right w:val="none" w:sz="0" w:space="0" w:color="auto"/>
          </w:divBdr>
        </w:div>
        <w:div w:id="1856382703">
          <w:marLeft w:val="0"/>
          <w:marRight w:val="0"/>
          <w:marTop w:val="0"/>
          <w:marBottom w:val="0"/>
          <w:divBdr>
            <w:top w:val="none" w:sz="0" w:space="0" w:color="auto"/>
            <w:left w:val="none" w:sz="0" w:space="0" w:color="auto"/>
            <w:bottom w:val="none" w:sz="0" w:space="0" w:color="auto"/>
            <w:right w:val="none" w:sz="0" w:space="0" w:color="auto"/>
          </w:divBdr>
          <w:divsChild>
            <w:div w:id="1866670783">
              <w:marLeft w:val="0"/>
              <w:marRight w:val="0"/>
              <w:marTop w:val="0"/>
              <w:marBottom w:val="0"/>
              <w:divBdr>
                <w:top w:val="none" w:sz="0" w:space="0" w:color="auto"/>
                <w:left w:val="none" w:sz="0" w:space="0" w:color="auto"/>
                <w:bottom w:val="none" w:sz="0" w:space="0" w:color="auto"/>
                <w:right w:val="none" w:sz="0" w:space="0" w:color="auto"/>
              </w:divBdr>
            </w:div>
            <w:div w:id="205916203">
              <w:marLeft w:val="0"/>
              <w:marRight w:val="0"/>
              <w:marTop w:val="0"/>
              <w:marBottom w:val="0"/>
              <w:divBdr>
                <w:top w:val="none" w:sz="0" w:space="0" w:color="auto"/>
                <w:left w:val="none" w:sz="0" w:space="0" w:color="auto"/>
                <w:bottom w:val="none" w:sz="0" w:space="0" w:color="auto"/>
                <w:right w:val="none" w:sz="0" w:space="0" w:color="auto"/>
              </w:divBdr>
            </w:div>
            <w:div w:id="1994287299">
              <w:marLeft w:val="0"/>
              <w:marRight w:val="0"/>
              <w:marTop w:val="0"/>
              <w:marBottom w:val="0"/>
              <w:divBdr>
                <w:top w:val="none" w:sz="0" w:space="0" w:color="auto"/>
                <w:left w:val="none" w:sz="0" w:space="0" w:color="auto"/>
                <w:bottom w:val="none" w:sz="0" w:space="0" w:color="auto"/>
                <w:right w:val="none" w:sz="0" w:space="0" w:color="auto"/>
              </w:divBdr>
            </w:div>
            <w:div w:id="735666512">
              <w:marLeft w:val="0"/>
              <w:marRight w:val="0"/>
              <w:marTop w:val="0"/>
              <w:marBottom w:val="0"/>
              <w:divBdr>
                <w:top w:val="none" w:sz="0" w:space="0" w:color="auto"/>
                <w:left w:val="none" w:sz="0" w:space="0" w:color="auto"/>
                <w:bottom w:val="none" w:sz="0" w:space="0" w:color="auto"/>
                <w:right w:val="none" w:sz="0" w:space="0" w:color="auto"/>
              </w:divBdr>
            </w:div>
            <w:div w:id="1346205412">
              <w:marLeft w:val="0"/>
              <w:marRight w:val="0"/>
              <w:marTop w:val="0"/>
              <w:marBottom w:val="0"/>
              <w:divBdr>
                <w:top w:val="none" w:sz="0" w:space="0" w:color="auto"/>
                <w:left w:val="none" w:sz="0" w:space="0" w:color="auto"/>
                <w:bottom w:val="none" w:sz="0" w:space="0" w:color="auto"/>
                <w:right w:val="none" w:sz="0" w:space="0" w:color="auto"/>
              </w:divBdr>
            </w:div>
            <w:div w:id="679042258">
              <w:marLeft w:val="0"/>
              <w:marRight w:val="0"/>
              <w:marTop w:val="0"/>
              <w:marBottom w:val="0"/>
              <w:divBdr>
                <w:top w:val="none" w:sz="0" w:space="0" w:color="auto"/>
                <w:left w:val="none" w:sz="0" w:space="0" w:color="auto"/>
                <w:bottom w:val="none" w:sz="0" w:space="0" w:color="auto"/>
                <w:right w:val="none" w:sz="0" w:space="0" w:color="auto"/>
              </w:divBdr>
            </w:div>
            <w:div w:id="1989170164">
              <w:marLeft w:val="0"/>
              <w:marRight w:val="0"/>
              <w:marTop w:val="0"/>
              <w:marBottom w:val="0"/>
              <w:divBdr>
                <w:top w:val="none" w:sz="0" w:space="0" w:color="auto"/>
                <w:left w:val="none" w:sz="0" w:space="0" w:color="auto"/>
                <w:bottom w:val="none" w:sz="0" w:space="0" w:color="auto"/>
                <w:right w:val="none" w:sz="0" w:space="0" w:color="auto"/>
              </w:divBdr>
            </w:div>
            <w:div w:id="1305886102">
              <w:marLeft w:val="0"/>
              <w:marRight w:val="0"/>
              <w:marTop w:val="0"/>
              <w:marBottom w:val="0"/>
              <w:divBdr>
                <w:top w:val="none" w:sz="0" w:space="0" w:color="auto"/>
                <w:left w:val="none" w:sz="0" w:space="0" w:color="auto"/>
                <w:bottom w:val="none" w:sz="0" w:space="0" w:color="auto"/>
                <w:right w:val="none" w:sz="0" w:space="0" w:color="auto"/>
              </w:divBdr>
            </w:div>
            <w:div w:id="859196242">
              <w:marLeft w:val="0"/>
              <w:marRight w:val="0"/>
              <w:marTop w:val="0"/>
              <w:marBottom w:val="0"/>
              <w:divBdr>
                <w:top w:val="none" w:sz="0" w:space="0" w:color="auto"/>
                <w:left w:val="none" w:sz="0" w:space="0" w:color="auto"/>
                <w:bottom w:val="none" w:sz="0" w:space="0" w:color="auto"/>
                <w:right w:val="none" w:sz="0" w:space="0" w:color="auto"/>
              </w:divBdr>
            </w:div>
            <w:div w:id="878668392">
              <w:marLeft w:val="0"/>
              <w:marRight w:val="0"/>
              <w:marTop w:val="0"/>
              <w:marBottom w:val="0"/>
              <w:divBdr>
                <w:top w:val="none" w:sz="0" w:space="0" w:color="auto"/>
                <w:left w:val="none" w:sz="0" w:space="0" w:color="auto"/>
                <w:bottom w:val="none" w:sz="0" w:space="0" w:color="auto"/>
                <w:right w:val="none" w:sz="0" w:space="0" w:color="auto"/>
              </w:divBdr>
            </w:div>
            <w:div w:id="1073621882">
              <w:marLeft w:val="0"/>
              <w:marRight w:val="0"/>
              <w:marTop w:val="0"/>
              <w:marBottom w:val="0"/>
              <w:divBdr>
                <w:top w:val="none" w:sz="0" w:space="0" w:color="auto"/>
                <w:left w:val="none" w:sz="0" w:space="0" w:color="auto"/>
                <w:bottom w:val="none" w:sz="0" w:space="0" w:color="auto"/>
                <w:right w:val="none" w:sz="0" w:space="0" w:color="auto"/>
              </w:divBdr>
            </w:div>
            <w:div w:id="1707409749">
              <w:marLeft w:val="0"/>
              <w:marRight w:val="0"/>
              <w:marTop w:val="0"/>
              <w:marBottom w:val="0"/>
              <w:divBdr>
                <w:top w:val="none" w:sz="0" w:space="0" w:color="auto"/>
                <w:left w:val="none" w:sz="0" w:space="0" w:color="auto"/>
                <w:bottom w:val="none" w:sz="0" w:space="0" w:color="auto"/>
                <w:right w:val="none" w:sz="0" w:space="0" w:color="auto"/>
              </w:divBdr>
            </w:div>
            <w:div w:id="594364653">
              <w:marLeft w:val="0"/>
              <w:marRight w:val="0"/>
              <w:marTop w:val="0"/>
              <w:marBottom w:val="0"/>
              <w:divBdr>
                <w:top w:val="none" w:sz="0" w:space="0" w:color="auto"/>
                <w:left w:val="none" w:sz="0" w:space="0" w:color="auto"/>
                <w:bottom w:val="none" w:sz="0" w:space="0" w:color="auto"/>
                <w:right w:val="none" w:sz="0" w:space="0" w:color="auto"/>
              </w:divBdr>
            </w:div>
            <w:div w:id="1467551347">
              <w:marLeft w:val="0"/>
              <w:marRight w:val="0"/>
              <w:marTop w:val="0"/>
              <w:marBottom w:val="0"/>
              <w:divBdr>
                <w:top w:val="none" w:sz="0" w:space="0" w:color="auto"/>
                <w:left w:val="none" w:sz="0" w:space="0" w:color="auto"/>
                <w:bottom w:val="none" w:sz="0" w:space="0" w:color="auto"/>
                <w:right w:val="none" w:sz="0" w:space="0" w:color="auto"/>
              </w:divBdr>
            </w:div>
            <w:div w:id="1450274896">
              <w:marLeft w:val="0"/>
              <w:marRight w:val="0"/>
              <w:marTop w:val="0"/>
              <w:marBottom w:val="0"/>
              <w:divBdr>
                <w:top w:val="none" w:sz="0" w:space="0" w:color="auto"/>
                <w:left w:val="none" w:sz="0" w:space="0" w:color="auto"/>
                <w:bottom w:val="none" w:sz="0" w:space="0" w:color="auto"/>
                <w:right w:val="none" w:sz="0" w:space="0" w:color="auto"/>
              </w:divBdr>
            </w:div>
            <w:div w:id="1359698868">
              <w:marLeft w:val="0"/>
              <w:marRight w:val="0"/>
              <w:marTop w:val="0"/>
              <w:marBottom w:val="0"/>
              <w:divBdr>
                <w:top w:val="none" w:sz="0" w:space="0" w:color="auto"/>
                <w:left w:val="none" w:sz="0" w:space="0" w:color="auto"/>
                <w:bottom w:val="none" w:sz="0" w:space="0" w:color="auto"/>
                <w:right w:val="none" w:sz="0" w:space="0" w:color="auto"/>
              </w:divBdr>
            </w:div>
            <w:div w:id="873729755">
              <w:marLeft w:val="0"/>
              <w:marRight w:val="0"/>
              <w:marTop w:val="0"/>
              <w:marBottom w:val="0"/>
              <w:divBdr>
                <w:top w:val="none" w:sz="0" w:space="0" w:color="auto"/>
                <w:left w:val="none" w:sz="0" w:space="0" w:color="auto"/>
                <w:bottom w:val="none" w:sz="0" w:space="0" w:color="auto"/>
                <w:right w:val="none" w:sz="0" w:space="0" w:color="auto"/>
              </w:divBdr>
            </w:div>
          </w:divsChild>
        </w:div>
        <w:div w:id="593511235">
          <w:marLeft w:val="0"/>
          <w:marRight w:val="0"/>
          <w:marTop w:val="0"/>
          <w:marBottom w:val="0"/>
          <w:divBdr>
            <w:top w:val="none" w:sz="0" w:space="0" w:color="auto"/>
            <w:left w:val="none" w:sz="0" w:space="0" w:color="auto"/>
            <w:bottom w:val="none" w:sz="0" w:space="0" w:color="auto"/>
            <w:right w:val="none" w:sz="0" w:space="0" w:color="auto"/>
          </w:divBdr>
        </w:div>
        <w:div w:id="1894387685">
          <w:marLeft w:val="0"/>
          <w:marRight w:val="0"/>
          <w:marTop w:val="0"/>
          <w:marBottom w:val="0"/>
          <w:divBdr>
            <w:top w:val="none" w:sz="0" w:space="0" w:color="auto"/>
            <w:left w:val="none" w:sz="0" w:space="0" w:color="auto"/>
            <w:bottom w:val="none" w:sz="0" w:space="0" w:color="auto"/>
            <w:right w:val="none" w:sz="0" w:space="0" w:color="auto"/>
          </w:divBdr>
        </w:div>
        <w:div w:id="1601061170">
          <w:marLeft w:val="0"/>
          <w:marRight w:val="0"/>
          <w:marTop w:val="0"/>
          <w:marBottom w:val="0"/>
          <w:divBdr>
            <w:top w:val="none" w:sz="0" w:space="0" w:color="auto"/>
            <w:left w:val="none" w:sz="0" w:space="0" w:color="auto"/>
            <w:bottom w:val="none" w:sz="0" w:space="0" w:color="auto"/>
            <w:right w:val="none" w:sz="0" w:space="0" w:color="auto"/>
          </w:divBdr>
        </w:div>
        <w:div w:id="1232697391">
          <w:marLeft w:val="0"/>
          <w:marRight w:val="0"/>
          <w:marTop w:val="0"/>
          <w:marBottom w:val="0"/>
          <w:divBdr>
            <w:top w:val="none" w:sz="0" w:space="0" w:color="auto"/>
            <w:left w:val="none" w:sz="0" w:space="0" w:color="auto"/>
            <w:bottom w:val="none" w:sz="0" w:space="0" w:color="auto"/>
            <w:right w:val="none" w:sz="0" w:space="0" w:color="auto"/>
          </w:divBdr>
        </w:div>
        <w:div w:id="1215045669">
          <w:marLeft w:val="0"/>
          <w:marRight w:val="0"/>
          <w:marTop w:val="0"/>
          <w:marBottom w:val="0"/>
          <w:divBdr>
            <w:top w:val="none" w:sz="0" w:space="0" w:color="auto"/>
            <w:left w:val="none" w:sz="0" w:space="0" w:color="auto"/>
            <w:bottom w:val="none" w:sz="0" w:space="0" w:color="auto"/>
            <w:right w:val="none" w:sz="0" w:space="0" w:color="auto"/>
          </w:divBdr>
        </w:div>
        <w:div w:id="1070812109">
          <w:marLeft w:val="0"/>
          <w:marRight w:val="0"/>
          <w:marTop w:val="0"/>
          <w:marBottom w:val="0"/>
          <w:divBdr>
            <w:top w:val="none" w:sz="0" w:space="0" w:color="auto"/>
            <w:left w:val="none" w:sz="0" w:space="0" w:color="auto"/>
            <w:bottom w:val="none" w:sz="0" w:space="0" w:color="auto"/>
            <w:right w:val="none" w:sz="0" w:space="0" w:color="auto"/>
          </w:divBdr>
        </w:div>
        <w:div w:id="241839939">
          <w:marLeft w:val="0"/>
          <w:marRight w:val="0"/>
          <w:marTop w:val="0"/>
          <w:marBottom w:val="0"/>
          <w:divBdr>
            <w:top w:val="none" w:sz="0" w:space="0" w:color="auto"/>
            <w:left w:val="none" w:sz="0" w:space="0" w:color="auto"/>
            <w:bottom w:val="none" w:sz="0" w:space="0" w:color="auto"/>
            <w:right w:val="none" w:sz="0" w:space="0" w:color="auto"/>
          </w:divBdr>
        </w:div>
        <w:div w:id="938680794">
          <w:marLeft w:val="0"/>
          <w:marRight w:val="0"/>
          <w:marTop w:val="0"/>
          <w:marBottom w:val="0"/>
          <w:divBdr>
            <w:top w:val="none" w:sz="0" w:space="0" w:color="auto"/>
            <w:left w:val="none" w:sz="0" w:space="0" w:color="auto"/>
            <w:bottom w:val="none" w:sz="0" w:space="0" w:color="auto"/>
            <w:right w:val="none" w:sz="0" w:space="0" w:color="auto"/>
          </w:divBdr>
        </w:div>
        <w:div w:id="978269334">
          <w:marLeft w:val="0"/>
          <w:marRight w:val="0"/>
          <w:marTop w:val="0"/>
          <w:marBottom w:val="0"/>
          <w:divBdr>
            <w:top w:val="none" w:sz="0" w:space="0" w:color="auto"/>
            <w:left w:val="none" w:sz="0" w:space="0" w:color="auto"/>
            <w:bottom w:val="none" w:sz="0" w:space="0" w:color="auto"/>
            <w:right w:val="none" w:sz="0" w:space="0" w:color="auto"/>
          </w:divBdr>
        </w:div>
        <w:div w:id="1954163638">
          <w:marLeft w:val="0"/>
          <w:marRight w:val="0"/>
          <w:marTop w:val="0"/>
          <w:marBottom w:val="0"/>
          <w:divBdr>
            <w:top w:val="none" w:sz="0" w:space="0" w:color="auto"/>
            <w:left w:val="none" w:sz="0" w:space="0" w:color="auto"/>
            <w:bottom w:val="none" w:sz="0" w:space="0" w:color="auto"/>
            <w:right w:val="none" w:sz="0" w:space="0" w:color="auto"/>
          </w:divBdr>
        </w:div>
        <w:div w:id="1969314696">
          <w:marLeft w:val="0"/>
          <w:marRight w:val="0"/>
          <w:marTop w:val="0"/>
          <w:marBottom w:val="0"/>
          <w:divBdr>
            <w:top w:val="none" w:sz="0" w:space="0" w:color="auto"/>
            <w:left w:val="none" w:sz="0" w:space="0" w:color="auto"/>
            <w:bottom w:val="none" w:sz="0" w:space="0" w:color="auto"/>
            <w:right w:val="none" w:sz="0" w:space="0" w:color="auto"/>
          </w:divBdr>
        </w:div>
        <w:div w:id="493423553">
          <w:marLeft w:val="0"/>
          <w:marRight w:val="0"/>
          <w:marTop w:val="0"/>
          <w:marBottom w:val="0"/>
          <w:divBdr>
            <w:top w:val="none" w:sz="0" w:space="0" w:color="auto"/>
            <w:left w:val="none" w:sz="0" w:space="0" w:color="auto"/>
            <w:bottom w:val="none" w:sz="0" w:space="0" w:color="auto"/>
            <w:right w:val="none" w:sz="0" w:space="0" w:color="auto"/>
          </w:divBdr>
          <w:divsChild>
            <w:div w:id="148862084">
              <w:marLeft w:val="-75"/>
              <w:marRight w:val="0"/>
              <w:marTop w:val="30"/>
              <w:marBottom w:val="30"/>
              <w:divBdr>
                <w:top w:val="none" w:sz="0" w:space="0" w:color="auto"/>
                <w:left w:val="none" w:sz="0" w:space="0" w:color="auto"/>
                <w:bottom w:val="none" w:sz="0" w:space="0" w:color="auto"/>
                <w:right w:val="none" w:sz="0" w:space="0" w:color="auto"/>
              </w:divBdr>
              <w:divsChild>
                <w:div w:id="1086340104">
                  <w:marLeft w:val="0"/>
                  <w:marRight w:val="0"/>
                  <w:marTop w:val="0"/>
                  <w:marBottom w:val="0"/>
                  <w:divBdr>
                    <w:top w:val="none" w:sz="0" w:space="0" w:color="auto"/>
                    <w:left w:val="none" w:sz="0" w:space="0" w:color="auto"/>
                    <w:bottom w:val="none" w:sz="0" w:space="0" w:color="auto"/>
                    <w:right w:val="none" w:sz="0" w:space="0" w:color="auto"/>
                  </w:divBdr>
                  <w:divsChild>
                    <w:div w:id="270401854">
                      <w:marLeft w:val="0"/>
                      <w:marRight w:val="0"/>
                      <w:marTop w:val="0"/>
                      <w:marBottom w:val="0"/>
                      <w:divBdr>
                        <w:top w:val="none" w:sz="0" w:space="0" w:color="auto"/>
                        <w:left w:val="none" w:sz="0" w:space="0" w:color="auto"/>
                        <w:bottom w:val="none" w:sz="0" w:space="0" w:color="auto"/>
                        <w:right w:val="none" w:sz="0" w:space="0" w:color="auto"/>
                      </w:divBdr>
                    </w:div>
                  </w:divsChild>
                </w:div>
                <w:div w:id="508300896">
                  <w:marLeft w:val="0"/>
                  <w:marRight w:val="0"/>
                  <w:marTop w:val="0"/>
                  <w:marBottom w:val="0"/>
                  <w:divBdr>
                    <w:top w:val="none" w:sz="0" w:space="0" w:color="auto"/>
                    <w:left w:val="none" w:sz="0" w:space="0" w:color="auto"/>
                    <w:bottom w:val="none" w:sz="0" w:space="0" w:color="auto"/>
                    <w:right w:val="none" w:sz="0" w:space="0" w:color="auto"/>
                  </w:divBdr>
                  <w:divsChild>
                    <w:div w:id="228031397">
                      <w:marLeft w:val="0"/>
                      <w:marRight w:val="0"/>
                      <w:marTop w:val="0"/>
                      <w:marBottom w:val="0"/>
                      <w:divBdr>
                        <w:top w:val="none" w:sz="0" w:space="0" w:color="auto"/>
                        <w:left w:val="none" w:sz="0" w:space="0" w:color="auto"/>
                        <w:bottom w:val="none" w:sz="0" w:space="0" w:color="auto"/>
                        <w:right w:val="none" w:sz="0" w:space="0" w:color="auto"/>
                      </w:divBdr>
                    </w:div>
                  </w:divsChild>
                </w:div>
                <w:div w:id="326057294">
                  <w:marLeft w:val="0"/>
                  <w:marRight w:val="0"/>
                  <w:marTop w:val="0"/>
                  <w:marBottom w:val="0"/>
                  <w:divBdr>
                    <w:top w:val="none" w:sz="0" w:space="0" w:color="auto"/>
                    <w:left w:val="none" w:sz="0" w:space="0" w:color="auto"/>
                    <w:bottom w:val="none" w:sz="0" w:space="0" w:color="auto"/>
                    <w:right w:val="none" w:sz="0" w:space="0" w:color="auto"/>
                  </w:divBdr>
                  <w:divsChild>
                    <w:div w:id="18505635">
                      <w:marLeft w:val="0"/>
                      <w:marRight w:val="0"/>
                      <w:marTop w:val="0"/>
                      <w:marBottom w:val="0"/>
                      <w:divBdr>
                        <w:top w:val="none" w:sz="0" w:space="0" w:color="auto"/>
                        <w:left w:val="none" w:sz="0" w:space="0" w:color="auto"/>
                        <w:bottom w:val="none" w:sz="0" w:space="0" w:color="auto"/>
                        <w:right w:val="none" w:sz="0" w:space="0" w:color="auto"/>
                      </w:divBdr>
                    </w:div>
                  </w:divsChild>
                </w:div>
                <w:div w:id="1485005803">
                  <w:marLeft w:val="0"/>
                  <w:marRight w:val="0"/>
                  <w:marTop w:val="0"/>
                  <w:marBottom w:val="0"/>
                  <w:divBdr>
                    <w:top w:val="none" w:sz="0" w:space="0" w:color="auto"/>
                    <w:left w:val="none" w:sz="0" w:space="0" w:color="auto"/>
                    <w:bottom w:val="none" w:sz="0" w:space="0" w:color="auto"/>
                    <w:right w:val="none" w:sz="0" w:space="0" w:color="auto"/>
                  </w:divBdr>
                  <w:divsChild>
                    <w:div w:id="33506479">
                      <w:marLeft w:val="0"/>
                      <w:marRight w:val="0"/>
                      <w:marTop w:val="0"/>
                      <w:marBottom w:val="0"/>
                      <w:divBdr>
                        <w:top w:val="none" w:sz="0" w:space="0" w:color="auto"/>
                        <w:left w:val="none" w:sz="0" w:space="0" w:color="auto"/>
                        <w:bottom w:val="none" w:sz="0" w:space="0" w:color="auto"/>
                        <w:right w:val="none" w:sz="0" w:space="0" w:color="auto"/>
                      </w:divBdr>
                    </w:div>
                    <w:div w:id="309138986">
                      <w:marLeft w:val="0"/>
                      <w:marRight w:val="0"/>
                      <w:marTop w:val="0"/>
                      <w:marBottom w:val="0"/>
                      <w:divBdr>
                        <w:top w:val="none" w:sz="0" w:space="0" w:color="auto"/>
                        <w:left w:val="none" w:sz="0" w:space="0" w:color="auto"/>
                        <w:bottom w:val="none" w:sz="0" w:space="0" w:color="auto"/>
                        <w:right w:val="none" w:sz="0" w:space="0" w:color="auto"/>
                      </w:divBdr>
                    </w:div>
                  </w:divsChild>
                </w:div>
                <w:div w:id="1324318181">
                  <w:marLeft w:val="0"/>
                  <w:marRight w:val="0"/>
                  <w:marTop w:val="0"/>
                  <w:marBottom w:val="0"/>
                  <w:divBdr>
                    <w:top w:val="none" w:sz="0" w:space="0" w:color="auto"/>
                    <w:left w:val="none" w:sz="0" w:space="0" w:color="auto"/>
                    <w:bottom w:val="none" w:sz="0" w:space="0" w:color="auto"/>
                    <w:right w:val="none" w:sz="0" w:space="0" w:color="auto"/>
                  </w:divBdr>
                  <w:divsChild>
                    <w:div w:id="1628587802">
                      <w:marLeft w:val="0"/>
                      <w:marRight w:val="0"/>
                      <w:marTop w:val="0"/>
                      <w:marBottom w:val="0"/>
                      <w:divBdr>
                        <w:top w:val="none" w:sz="0" w:space="0" w:color="auto"/>
                        <w:left w:val="none" w:sz="0" w:space="0" w:color="auto"/>
                        <w:bottom w:val="none" w:sz="0" w:space="0" w:color="auto"/>
                        <w:right w:val="none" w:sz="0" w:space="0" w:color="auto"/>
                      </w:divBdr>
                    </w:div>
                  </w:divsChild>
                </w:div>
                <w:div w:id="101540502">
                  <w:marLeft w:val="0"/>
                  <w:marRight w:val="0"/>
                  <w:marTop w:val="0"/>
                  <w:marBottom w:val="0"/>
                  <w:divBdr>
                    <w:top w:val="none" w:sz="0" w:space="0" w:color="auto"/>
                    <w:left w:val="none" w:sz="0" w:space="0" w:color="auto"/>
                    <w:bottom w:val="none" w:sz="0" w:space="0" w:color="auto"/>
                    <w:right w:val="none" w:sz="0" w:space="0" w:color="auto"/>
                  </w:divBdr>
                  <w:divsChild>
                    <w:div w:id="15340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4222">
          <w:marLeft w:val="0"/>
          <w:marRight w:val="0"/>
          <w:marTop w:val="0"/>
          <w:marBottom w:val="0"/>
          <w:divBdr>
            <w:top w:val="none" w:sz="0" w:space="0" w:color="auto"/>
            <w:left w:val="none" w:sz="0" w:space="0" w:color="auto"/>
            <w:bottom w:val="none" w:sz="0" w:space="0" w:color="auto"/>
            <w:right w:val="none" w:sz="0" w:space="0" w:color="auto"/>
          </w:divBdr>
        </w:div>
        <w:div w:id="701829599">
          <w:marLeft w:val="0"/>
          <w:marRight w:val="0"/>
          <w:marTop w:val="0"/>
          <w:marBottom w:val="0"/>
          <w:divBdr>
            <w:top w:val="none" w:sz="0" w:space="0" w:color="auto"/>
            <w:left w:val="none" w:sz="0" w:space="0" w:color="auto"/>
            <w:bottom w:val="none" w:sz="0" w:space="0" w:color="auto"/>
            <w:right w:val="none" w:sz="0" w:space="0" w:color="auto"/>
          </w:divBdr>
        </w:div>
        <w:div w:id="471557650">
          <w:marLeft w:val="0"/>
          <w:marRight w:val="0"/>
          <w:marTop w:val="0"/>
          <w:marBottom w:val="0"/>
          <w:divBdr>
            <w:top w:val="none" w:sz="0" w:space="0" w:color="auto"/>
            <w:left w:val="none" w:sz="0" w:space="0" w:color="auto"/>
            <w:bottom w:val="none" w:sz="0" w:space="0" w:color="auto"/>
            <w:right w:val="none" w:sz="0" w:space="0" w:color="auto"/>
          </w:divBdr>
        </w:div>
        <w:div w:id="1487016089">
          <w:marLeft w:val="0"/>
          <w:marRight w:val="0"/>
          <w:marTop w:val="0"/>
          <w:marBottom w:val="0"/>
          <w:divBdr>
            <w:top w:val="none" w:sz="0" w:space="0" w:color="auto"/>
            <w:left w:val="none" w:sz="0" w:space="0" w:color="auto"/>
            <w:bottom w:val="none" w:sz="0" w:space="0" w:color="auto"/>
            <w:right w:val="none" w:sz="0" w:space="0" w:color="auto"/>
          </w:divBdr>
        </w:div>
        <w:div w:id="1474445234">
          <w:marLeft w:val="0"/>
          <w:marRight w:val="0"/>
          <w:marTop w:val="0"/>
          <w:marBottom w:val="0"/>
          <w:divBdr>
            <w:top w:val="none" w:sz="0" w:space="0" w:color="auto"/>
            <w:left w:val="none" w:sz="0" w:space="0" w:color="auto"/>
            <w:bottom w:val="none" w:sz="0" w:space="0" w:color="auto"/>
            <w:right w:val="none" w:sz="0" w:space="0" w:color="auto"/>
          </w:divBdr>
        </w:div>
        <w:div w:id="745566862">
          <w:marLeft w:val="0"/>
          <w:marRight w:val="0"/>
          <w:marTop w:val="0"/>
          <w:marBottom w:val="0"/>
          <w:divBdr>
            <w:top w:val="none" w:sz="0" w:space="0" w:color="auto"/>
            <w:left w:val="none" w:sz="0" w:space="0" w:color="auto"/>
            <w:bottom w:val="none" w:sz="0" w:space="0" w:color="auto"/>
            <w:right w:val="none" w:sz="0" w:space="0" w:color="auto"/>
          </w:divBdr>
        </w:div>
        <w:div w:id="1512451893">
          <w:marLeft w:val="0"/>
          <w:marRight w:val="0"/>
          <w:marTop w:val="0"/>
          <w:marBottom w:val="0"/>
          <w:divBdr>
            <w:top w:val="none" w:sz="0" w:space="0" w:color="auto"/>
            <w:left w:val="none" w:sz="0" w:space="0" w:color="auto"/>
            <w:bottom w:val="none" w:sz="0" w:space="0" w:color="auto"/>
            <w:right w:val="none" w:sz="0" w:space="0" w:color="auto"/>
          </w:divBdr>
        </w:div>
        <w:div w:id="344985400">
          <w:marLeft w:val="0"/>
          <w:marRight w:val="0"/>
          <w:marTop w:val="0"/>
          <w:marBottom w:val="0"/>
          <w:divBdr>
            <w:top w:val="none" w:sz="0" w:space="0" w:color="auto"/>
            <w:left w:val="none" w:sz="0" w:space="0" w:color="auto"/>
            <w:bottom w:val="none" w:sz="0" w:space="0" w:color="auto"/>
            <w:right w:val="none" w:sz="0" w:space="0" w:color="auto"/>
          </w:divBdr>
        </w:div>
        <w:div w:id="1579245861">
          <w:marLeft w:val="0"/>
          <w:marRight w:val="0"/>
          <w:marTop w:val="0"/>
          <w:marBottom w:val="0"/>
          <w:divBdr>
            <w:top w:val="none" w:sz="0" w:space="0" w:color="auto"/>
            <w:left w:val="none" w:sz="0" w:space="0" w:color="auto"/>
            <w:bottom w:val="none" w:sz="0" w:space="0" w:color="auto"/>
            <w:right w:val="none" w:sz="0" w:space="0" w:color="auto"/>
          </w:divBdr>
        </w:div>
        <w:div w:id="1911888410">
          <w:marLeft w:val="0"/>
          <w:marRight w:val="0"/>
          <w:marTop w:val="0"/>
          <w:marBottom w:val="0"/>
          <w:divBdr>
            <w:top w:val="none" w:sz="0" w:space="0" w:color="auto"/>
            <w:left w:val="none" w:sz="0" w:space="0" w:color="auto"/>
            <w:bottom w:val="none" w:sz="0" w:space="0" w:color="auto"/>
            <w:right w:val="none" w:sz="0" w:space="0" w:color="auto"/>
          </w:divBdr>
        </w:div>
        <w:div w:id="1741096546">
          <w:marLeft w:val="0"/>
          <w:marRight w:val="0"/>
          <w:marTop w:val="0"/>
          <w:marBottom w:val="0"/>
          <w:divBdr>
            <w:top w:val="none" w:sz="0" w:space="0" w:color="auto"/>
            <w:left w:val="none" w:sz="0" w:space="0" w:color="auto"/>
            <w:bottom w:val="none" w:sz="0" w:space="0" w:color="auto"/>
            <w:right w:val="none" w:sz="0" w:space="0" w:color="auto"/>
          </w:divBdr>
        </w:div>
        <w:div w:id="1652637632">
          <w:marLeft w:val="0"/>
          <w:marRight w:val="0"/>
          <w:marTop w:val="0"/>
          <w:marBottom w:val="0"/>
          <w:divBdr>
            <w:top w:val="none" w:sz="0" w:space="0" w:color="auto"/>
            <w:left w:val="none" w:sz="0" w:space="0" w:color="auto"/>
            <w:bottom w:val="none" w:sz="0" w:space="0" w:color="auto"/>
            <w:right w:val="none" w:sz="0" w:space="0" w:color="auto"/>
          </w:divBdr>
        </w:div>
        <w:div w:id="1191646742">
          <w:marLeft w:val="0"/>
          <w:marRight w:val="0"/>
          <w:marTop w:val="0"/>
          <w:marBottom w:val="0"/>
          <w:divBdr>
            <w:top w:val="none" w:sz="0" w:space="0" w:color="auto"/>
            <w:left w:val="none" w:sz="0" w:space="0" w:color="auto"/>
            <w:bottom w:val="none" w:sz="0" w:space="0" w:color="auto"/>
            <w:right w:val="none" w:sz="0" w:space="0" w:color="auto"/>
          </w:divBdr>
        </w:div>
        <w:div w:id="1433890761">
          <w:marLeft w:val="0"/>
          <w:marRight w:val="0"/>
          <w:marTop w:val="0"/>
          <w:marBottom w:val="0"/>
          <w:divBdr>
            <w:top w:val="none" w:sz="0" w:space="0" w:color="auto"/>
            <w:left w:val="none" w:sz="0" w:space="0" w:color="auto"/>
            <w:bottom w:val="none" w:sz="0" w:space="0" w:color="auto"/>
            <w:right w:val="none" w:sz="0" w:space="0" w:color="auto"/>
          </w:divBdr>
        </w:div>
        <w:div w:id="547305345">
          <w:marLeft w:val="0"/>
          <w:marRight w:val="0"/>
          <w:marTop w:val="0"/>
          <w:marBottom w:val="0"/>
          <w:divBdr>
            <w:top w:val="none" w:sz="0" w:space="0" w:color="auto"/>
            <w:left w:val="none" w:sz="0" w:space="0" w:color="auto"/>
            <w:bottom w:val="none" w:sz="0" w:space="0" w:color="auto"/>
            <w:right w:val="none" w:sz="0" w:space="0" w:color="auto"/>
          </w:divBdr>
        </w:div>
        <w:div w:id="1745953026">
          <w:marLeft w:val="0"/>
          <w:marRight w:val="0"/>
          <w:marTop w:val="0"/>
          <w:marBottom w:val="0"/>
          <w:divBdr>
            <w:top w:val="none" w:sz="0" w:space="0" w:color="auto"/>
            <w:left w:val="none" w:sz="0" w:space="0" w:color="auto"/>
            <w:bottom w:val="none" w:sz="0" w:space="0" w:color="auto"/>
            <w:right w:val="none" w:sz="0" w:space="0" w:color="auto"/>
          </w:divBdr>
        </w:div>
        <w:div w:id="1368143967">
          <w:marLeft w:val="0"/>
          <w:marRight w:val="0"/>
          <w:marTop w:val="0"/>
          <w:marBottom w:val="0"/>
          <w:divBdr>
            <w:top w:val="none" w:sz="0" w:space="0" w:color="auto"/>
            <w:left w:val="none" w:sz="0" w:space="0" w:color="auto"/>
            <w:bottom w:val="none" w:sz="0" w:space="0" w:color="auto"/>
            <w:right w:val="none" w:sz="0" w:space="0" w:color="auto"/>
          </w:divBdr>
        </w:div>
        <w:div w:id="738477471">
          <w:marLeft w:val="0"/>
          <w:marRight w:val="0"/>
          <w:marTop w:val="0"/>
          <w:marBottom w:val="0"/>
          <w:divBdr>
            <w:top w:val="none" w:sz="0" w:space="0" w:color="auto"/>
            <w:left w:val="none" w:sz="0" w:space="0" w:color="auto"/>
            <w:bottom w:val="none" w:sz="0" w:space="0" w:color="auto"/>
            <w:right w:val="none" w:sz="0" w:space="0" w:color="auto"/>
          </w:divBdr>
        </w:div>
        <w:div w:id="152264189">
          <w:marLeft w:val="0"/>
          <w:marRight w:val="0"/>
          <w:marTop w:val="0"/>
          <w:marBottom w:val="0"/>
          <w:divBdr>
            <w:top w:val="none" w:sz="0" w:space="0" w:color="auto"/>
            <w:left w:val="none" w:sz="0" w:space="0" w:color="auto"/>
            <w:bottom w:val="none" w:sz="0" w:space="0" w:color="auto"/>
            <w:right w:val="none" w:sz="0" w:space="0" w:color="auto"/>
          </w:divBdr>
        </w:div>
        <w:div w:id="1138497102">
          <w:marLeft w:val="0"/>
          <w:marRight w:val="0"/>
          <w:marTop w:val="0"/>
          <w:marBottom w:val="0"/>
          <w:divBdr>
            <w:top w:val="none" w:sz="0" w:space="0" w:color="auto"/>
            <w:left w:val="none" w:sz="0" w:space="0" w:color="auto"/>
            <w:bottom w:val="none" w:sz="0" w:space="0" w:color="auto"/>
            <w:right w:val="none" w:sz="0" w:space="0" w:color="auto"/>
          </w:divBdr>
        </w:div>
        <w:div w:id="1177891162">
          <w:marLeft w:val="0"/>
          <w:marRight w:val="0"/>
          <w:marTop w:val="0"/>
          <w:marBottom w:val="0"/>
          <w:divBdr>
            <w:top w:val="none" w:sz="0" w:space="0" w:color="auto"/>
            <w:left w:val="none" w:sz="0" w:space="0" w:color="auto"/>
            <w:bottom w:val="none" w:sz="0" w:space="0" w:color="auto"/>
            <w:right w:val="none" w:sz="0" w:space="0" w:color="auto"/>
          </w:divBdr>
        </w:div>
        <w:div w:id="1510946655">
          <w:marLeft w:val="0"/>
          <w:marRight w:val="0"/>
          <w:marTop w:val="0"/>
          <w:marBottom w:val="0"/>
          <w:divBdr>
            <w:top w:val="none" w:sz="0" w:space="0" w:color="auto"/>
            <w:left w:val="none" w:sz="0" w:space="0" w:color="auto"/>
            <w:bottom w:val="none" w:sz="0" w:space="0" w:color="auto"/>
            <w:right w:val="none" w:sz="0" w:space="0" w:color="auto"/>
          </w:divBdr>
        </w:div>
        <w:div w:id="1631091678">
          <w:marLeft w:val="0"/>
          <w:marRight w:val="0"/>
          <w:marTop w:val="0"/>
          <w:marBottom w:val="0"/>
          <w:divBdr>
            <w:top w:val="none" w:sz="0" w:space="0" w:color="auto"/>
            <w:left w:val="none" w:sz="0" w:space="0" w:color="auto"/>
            <w:bottom w:val="none" w:sz="0" w:space="0" w:color="auto"/>
            <w:right w:val="none" w:sz="0" w:space="0" w:color="auto"/>
          </w:divBdr>
        </w:div>
        <w:div w:id="856500502">
          <w:marLeft w:val="0"/>
          <w:marRight w:val="0"/>
          <w:marTop w:val="0"/>
          <w:marBottom w:val="0"/>
          <w:divBdr>
            <w:top w:val="none" w:sz="0" w:space="0" w:color="auto"/>
            <w:left w:val="none" w:sz="0" w:space="0" w:color="auto"/>
            <w:bottom w:val="none" w:sz="0" w:space="0" w:color="auto"/>
            <w:right w:val="none" w:sz="0" w:space="0" w:color="auto"/>
          </w:divBdr>
        </w:div>
        <w:div w:id="929243247">
          <w:marLeft w:val="0"/>
          <w:marRight w:val="0"/>
          <w:marTop w:val="0"/>
          <w:marBottom w:val="0"/>
          <w:divBdr>
            <w:top w:val="none" w:sz="0" w:space="0" w:color="auto"/>
            <w:left w:val="none" w:sz="0" w:space="0" w:color="auto"/>
            <w:bottom w:val="none" w:sz="0" w:space="0" w:color="auto"/>
            <w:right w:val="none" w:sz="0" w:space="0" w:color="auto"/>
          </w:divBdr>
        </w:div>
        <w:div w:id="1529682801">
          <w:marLeft w:val="0"/>
          <w:marRight w:val="0"/>
          <w:marTop w:val="0"/>
          <w:marBottom w:val="0"/>
          <w:divBdr>
            <w:top w:val="none" w:sz="0" w:space="0" w:color="auto"/>
            <w:left w:val="none" w:sz="0" w:space="0" w:color="auto"/>
            <w:bottom w:val="none" w:sz="0" w:space="0" w:color="auto"/>
            <w:right w:val="none" w:sz="0" w:space="0" w:color="auto"/>
          </w:divBdr>
        </w:div>
        <w:div w:id="1125932693">
          <w:marLeft w:val="0"/>
          <w:marRight w:val="0"/>
          <w:marTop w:val="0"/>
          <w:marBottom w:val="0"/>
          <w:divBdr>
            <w:top w:val="none" w:sz="0" w:space="0" w:color="auto"/>
            <w:left w:val="none" w:sz="0" w:space="0" w:color="auto"/>
            <w:bottom w:val="none" w:sz="0" w:space="0" w:color="auto"/>
            <w:right w:val="none" w:sz="0" w:space="0" w:color="auto"/>
          </w:divBdr>
        </w:div>
        <w:div w:id="655109335">
          <w:marLeft w:val="0"/>
          <w:marRight w:val="0"/>
          <w:marTop w:val="0"/>
          <w:marBottom w:val="0"/>
          <w:divBdr>
            <w:top w:val="none" w:sz="0" w:space="0" w:color="auto"/>
            <w:left w:val="none" w:sz="0" w:space="0" w:color="auto"/>
            <w:bottom w:val="none" w:sz="0" w:space="0" w:color="auto"/>
            <w:right w:val="none" w:sz="0" w:space="0" w:color="auto"/>
          </w:divBdr>
        </w:div>
        <w:div w:id="1068115666">
          <w:marLeft w:val="0"/>
          <w:marRight w:val="0"/>
          <w:marTop w:val="0"/>
          <w:marBottom w:val="0"/>
          <w:divBdr>
            <w:top w:val="none" w:sz="0" w:space="0" w:color="auto"/>
            <w:left w:val="none" w:sz="0" w:space="0" w:color="auto"/>
            <w:bottom w:val="none" w:sz="0" w:space="0" w:color="auto"/>
            <w:right w:val="none" w:sz="0" w:space="0" w:color="auto"/>
          </w:divBdr>
        </w:div>
        <w:div w:id="1259945951">
          <w:marLeft w:val="0"/>
          <w:marRight w:val="0"/>
          <w:marTop w:val="0"/>
          <w:marBottom w:val="0"/>
          <w:divBdr>
            <w:top w:val="none" w:sz="0" w:space="0" w:color="auto"/>
            <w:left w:val="none" w:sz="0" w:space="0" w:color="auto"/>
            <w:bottom w:val="none" w:sz="0" w:space="0" w:color="auto"/>
            <w:right w:val="none" w:sz="0" w:space="0" w:color="auto"/>
          </w:divBdr>
        </w:div>
        <w:div w:id="1802725395">
          <w:marLeft w:val="0"/>
          <w:marRight w:val="0"/>
          <w:marTop w:val="0"/>
          <w:marBottom w:val="0"/>
          <w:divBdr>
            <w:top w:val="none" w:sz="0" w:space="0" w:color="auto"/>
            <w:left w:val="none" w:sz="0" w:space="0" w:color="auto"/>
            <w:bottom w:val="none" w:sz="0" w:space="0" w:color="auto"/>
            <w:right w:val="none" w:sz="0" w:space="0" w:color="auto"/>
          </w:divBdr>
        </w:div>
        <w:div w:id="937711276">
          <w:marLeft w:val="0"/>
          <w:marRight w:val="0"/>
          <w:marTop w:val="0"/>
          <w:marBottom w:val="0"/>
          <w:divBdr>
            <w:top w:val="none" w:sz="0" w:space="0" w:color="auto"/>
            <w:left w:val="none" w:sz="0" w:space="0" w:color="auto"/>
            <w:bottom w:val="none" w:sz="0" w:space="0" w:color="auto"/>
            <w:right w:val="none" w:sz="0" w:space="0" w:color="auto"/>
          </w:divBdr>
        </w:div>
        <w:div w:id="797723892">
          <w:marLeft w:val="0"/>
          <w:marRight w:val="0"/>
          <w:marTop w:val="0"/>
          <w:marBottom w:val="0"/>
          <w:divBdr>
            <w:top w:val="none" w:sz="0" w:space="0" w:color="auto"/>
            <w:left w:val="none" w:sz="0" w:space="0" w:color="auto"/>
            <w:bottom w:val="none" w:sz="0" w:space="0" w:color="auto"/>
            <w:right w:val="none" w:sz="0" w:space="0" w:color="auto"/>
          </w:divBdr>
        </w:div>
        <w:div w:id="968820404">
          <w:marLeft w:val="0"/>
          <w:marRight w:val="0"/>
          <w:marTop w:val="0"/>
          <w:marBottom w:val="0"/>
          <w:divBdr>
            <w:top w:val="none" w:sz="0" w:space="0" w:color="auto"/>
            <w:left w:val="none" w:sz="0" w:space="0" w:color="auto"/>
            <w:bottom w:val="none" w:sz="0" w:space="0" w:color="auto"/>
            <w:right w:val="none" w:sz="0" w:space="0" w:color="auto"/>
          </w:divBdr>
        </w:div>
        <w:div w:id="869729534">
          <w:marLeft w:val="0"/>
          <w:marRight w:val="0"/>
          <w:marTop w:val="0"/>
          <w:marBottom w:val="0"/>
          <w:divBdr>
            <w:top w:val="none" w:sz="0" w:space="0" w:color="auto"/>
            <w:left w:val="none" w:sz="0" w:space="0" w:color="auto"/>
            <w:bottom w:val="none" w:sz="0" w:space="0" w:color="auto"/>
            <w:right w:val="none" w:sz="0" w:space="0" w:color="auto"/>
          </w:divBdr>
        </w:div>
        <w:div w:id="175509222">
          <w:marLeft w:val="0"/>
          <w:marRight w:val="0"/>
          <w:marTop w:val="0"/>
          <w:marBottom w:val="0"/>
          <w:divBdr>
            <w:top w:val="none" w:sz="0" w:space="0" w:color="auto"/>
            <w:left w:val="none" w:sz="0" w:space="0" w:color="auto"/>
            <w:bottom w:val="none" w:sz="0" w:space="0" w:color="auto"/>
            <w:right w:val="none" w:sz="0" w:space="0" w:color="auto"/>
          </w:divBdr>
        </w:div>
        <w:div w:id="250091051">
          <w:marLeft w:val="0"/>
          <w:marRight w:val="0"/>
          <w:marTop w:val="0"/>
          <w:marBottom w:val="0"/>
          <w:divBdr>
            <w:top w:val="none" w:sz="0" w:space="0" w:color="auto"/>
            <w:left w:val="none" w:sz="0" w:space="0" w:color="auto"/>
            <w:bottom w:val="none" w:sz="0" w:space="0" w:color="auto"/>
            <w:right w:val="none" w:sz="0" w:space="0" w:color="auto"/>
          </w:divBdr>
        </w:div>
        <w:div w:id="152524276">
          <w:marLeft w:val="0"/>
          <w:marRight w:val="0"/>
          <w:marTop w:val="0"/>
          <w:marBottom w:val="0"/>
          <w:divBdr>
            <w:top w:val="none" w:sz="0" w:space="0" w:color="auto"/>
            <w:left w:val="none" w:sz="0" w:space="0" w:color="auto"/>
            <w:bottom w:val="none" w:sz="0" w:space="0" w:color="auto"/>
            <w:right w:val="none" w:sz="0" w:space="0" w:color="auto"/>
          </w:divBdr>
        </w:div>
        <w:div w:id="40060850">
          <w:marLeft w:val="0"/>
          <w:marRight w:val="0"/>
          <w:marTop w:val="0"/>
          <w:marBottom w:val="0"/>
          <w:divBdr>
            <w:top w:val="none" w:sz="0" w:space="0" w:color="auto"/>
            <w:left w:val="none" w:sz="0" w:space="0" w:color="auto"/>
            <w:bottom w:val="none" w:sz="0" w:space="0" w:color="auto"/>
            <w:right w:val="none" w:sz="0" w:space="0" w:color="auto"/>
          </w:divBdr>
        </w:div>
        <w:div w:id="634531668">
          <w:marLeft w:val="0"/>
          <w:marRight w:val="0"/>
          <w:marTop w:val="0"/>
          <w:marBottom w:val="0"/>
          <w:divBdr>
            <w:top w:val="none" w:sz="0" w:space="0" w:color="auto"/>
            <w:left w:val="none" w:sz="0" w:space="0" w:color="auto"/>
            <w:bottom w:val="none" w:sz="0" w:space="0" w:color="auto"/>
            <w:right w:val="none" w:sz="0" w:space="0" w:color="auto"/>
          </w:divBdr>
        </w:div>
        <w:div w:id="941567772">
          <w:marLeft w:val="0"/>
          <w:marRight w:val="0"/>
          <w:marTop w:val="0"/>
          <w:marBottom w:val="0"/>
          <w:divBdr>
            <w:top w:val="none" w:sz="0" w:space="0" w:color="auto"/>
            <w:left w:val="none" w:sz="0" w:space="0" w:color="auto"/>
            <w:bottom w:val="none" w:sz="0" w:space="0" w:color="auto"/>
            <w:right w:val="none" w:sz="0" w:space="0" w:color="auto"/>
          </w:divBdr>
        </w:div>
        <w:div w:id="1764448771">
          <w:marLeft w:val="0"/>
          <w:marRight w:val="0"/>
          <w:marTop w:val="0"/>
          <w:marBottom w:val="0"/>
          <w:divBdr>
            <w:top w:val="none" w:sz="0" w:space="0" w:color="auto"/>
            <w:left w:val="none" w:sz="0" w:space="0" w:color="auto"/>
            <w:bottom w:val="none" w:sz="0" w:space="0" w:color="auto"/>
            <w:right w:val="none" w:sz="0" w:space="0" w:color="auto"/>
          </w:divBdr>
        </w:div>
        <w:div w:id="1490252017">
          <w:marLeft w:val="0"/>
          <w:marRight w:val="0"/>
          <w:marTop w:val="0"/>
          <w:marBottom w:val="0"/>
          <w:divBdr>
            <w:top w:val="none" w:sz="0" w:space="0" w:color="auto"/>
            <w:left w:val="none" w:sz="0" w:space="0" w:color="auto"/>
            <w:bottom w:val="none" w:sz="0" w:space="0" w:color="auto"/>
            <w:right w:val="none" w:sz="0" w:space="0" w:color="auto"/>
          </w:divBdr>
        </w:div>
        <w:div w:id="1966153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learninggroup.com" TargetMode="External"/><Relationship Id="rId3" Type="http://schemas.openxmlformats.org/officeDocument/2006/relationships/settings" Target="settings.xml"/><Relationship Id="rId7" Type="http://schemas.openxmlformats.org/officeDocument/2006/relationships/hyperlink" Target="https://www.medlearninggroup.com/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edlearninggroup.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Felecia Beachum</dc:creator>
  <cp:lastModifiedBy>Felecia Beachum</cp:lastModifiedBy>
  <cp:revision>2</cp:revision>
  <dcterms:created xsi:type="dcterms:W3CDTF">2025-04-23T16:25:00Z</dcterms:created>
  <dcterms:modified xsi:type="dcterms:W3CDTF">2025-04-23T16:25:00Z</dcterms:modified>
</cp:coreProperties>
</file>