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3F985" w14:textId="1AEC19AE" w:rsidR="00835D98" w:rsidRPr="00C65269" w:rsidRDefault="00835D98" w:rsidP="00835D98">
      <w:pPr>
        <w:rPr>
          <w:u w:val="single"/>
        </w:rPr>
      </w:pPr>
      <w:r w:rsidRPr="00C65269">
        <w:rPr>
          <w:u w:val="single"/>
        </w:rPr>
        <w:t>LGBT</w:t>
      </w:r>
      <w:r>
        <w:rPr>
          <w:u w:val="single"/>
        </w:rPr>
        <w:t>Q</w:t>
      </w:r>
      <w:r w:rsidRPr="00C65269">
        <w:rPr>
          <w:u w:val="single"/>
        </w:rPr>
        <w:t xml:space="preserve"> F</w:t>
      </w:r>
      <w:r>
        <w:rPr>
          <w:u w:val="single"/>
        </w:rPr>
        <w:t>amily Violence</w:t>
      </w:r>
      <w:r w:rsidRPr="00C65269">
        <w:rPr>
          <w:u w:val="single"/>
        </w:rPr>
        <w:t xml:space="preserve"> Forum 2021: </w:t>
      </w:r>
      <w:r>
        <w:rPr>
          <w:u w:val="single"/>
        </w:rPr>
        <w:t>Session Guiding Principles</w:t>
      </w:r>
    </w:p>
    <w:p w14:paraId="7C6826F9" w14:textId="77777777" w:rsidR="00835D98" w:rsidRDefault="00835D98" w:rsidP="00835D98"/>
    <w:p w14:paraId="42AC1F7C" w14:textId="77777777" w:rsidR="00835D98" w:rsidRDefault="00835D98" w:rsidP="00835D98">
      <w:r>
        <w:t>In planning and presenting, every presenter and session should aim to espouse the following values:</w:t>
      </w:r>
    </w:p>
    <w:p w14:paraId="6040A9CB" w14:textId="77777777" w:rsidR="00835D98" w:rsidRDefault="00835D98" w:rsidP="00835D98"/>
    <w:p w14:paraId="2BBEB11B" w14:textId="77777777" w:rsidR="00835D98" w:rsidRDefault="00835D98" w:rsidP="00835D98">
      <w:pPr>
        <w:pStyle w:val="ListParagraph"/>
        <w:numPr>
          <w:ilvl w:val="0"/>
          <w:numId w:val="1"/>
        </w:numPr>
      </w:pPr>
      <w:r w:rsidRPr="005F6DCC">
        <w:rPr>
          <w:b/>
          <w:bCs/>
        </w:rPr>
        <w:t>Be inclusive of LGBTIQ</w:t>
      </w:r>
      <w:r>
        <w:rPr>
          <w:b/>
          <w:bCs/>
        </w:rPr>
        <w:t>+</w:t>
      </w:r>
      <w:r w:rsidRPr="005F6DCC">
        <w:rPr>
          <w:b/>
          <w:bCs/>
        </w:rPr>
        <w:t xml:space="preserve"> identities</w:t>
      </w:r>
      <w:r>
        <w:rPr>
          <w:b/>
          <w:bCs/>
        </w:rPr>
        <w:t xml:space="preserve">: </w:t>
      </w:r>
      <w:r w:rsidRPr="005F6DCC">
        <w:t>C</w:t>
      </w:r>
      <w:r>
        <w:t>onsider the diverse and distinct experiences of the varied identities within the LGBTIQ+ acronym and, where possible and appropriate, consider how the session content relates to those identities.</w:t>
      </w:r>
    </w:p>
    <w:p w14:paraId="4D9D22EA" w14:textId="77777777" w:rsidR="00835D98" w:rsidRDefault="00835D98" w:rsidP="00835D98">
      <w:pPr>
        <w:pStyle w:val="ListParagraph"/>
        <w:numPr>
          <w:ilvl w:val="0"/>
          <w:numId w:val="1"/>
        </w:numPr>
      </w:pPr>
      <w:r w:rsidRPr="00465331">
        <w:rPr>
          <w:b/>
          <w:bCs/>
        </w:rPr>
        <w:t>Take an intersectional approach:</w:t>
      </w:r>
      <w:r>
        <w:t xml:space="preserve"> Consider and, where possible and appropriate, incorporate the experiences of LGBTIQ+ people with multiple intersecting oppressions as they relate to the session </w:t>
      </w:r>
      <w:proofErr w:type="gramStart"/>
      <w:r>
        <w:t>content</w:t>
      </w:r>
      <w:proofErr w:type="gramEnd"/>
    </w:p>
    <w:p w14:paraId="20513723" w14:textId="77777777" w:rsidR="00835D98" w:rsidRDefault="00835D98" w:rsidP="00835D98">
      <w:pPr>
        <w:pStyle w:val="ListParagraph"/>
        <w:numPr>
          <w:ilvl w:val="0"/>
          <w:numId w:val="1"/>
        </w:numPr>
      </w:pPr>
      <w:r w:rsidRPr="00D64320">
        <w:rPr>
          <w:b/>
          <w:bCs/>
        </w:rPr>
        <w:t>Take a nuanced, non-dismissive and inclusive approach to all experiences of family violence:</w:t>
      </w:r>
      <w:r>
        <w:t xml:space="preserve"> In this forum we can be nuanced in acknowledging men’s violence against women, while we discuss LGBTQ family violence. We can acknowledge that both forms of violence originate from very similar and interconnected drivers and that addressing both is mutually beneficial.</w:t>
      </w:r>
    </w:p>
    <w:p w14:paraId="66BD022B" w14:textId="77777777" w:rsidR="00835D98" w:rsidRDefault="00835D98" w:rsidP="00835D98">
      <w:pPr>
        <w:pStyle w:val="ListParagraph"/>
        <w:numPr>
          <w:ilvl w:val="0"/>
          <w:numId w:val="1"/>
        </w:numPr>
      </w:pPr>
      <w:r w:rsidRPr="00925F2C">
        <w:rPr>
          <w:b/>
          <w:bCs/>
        </w:rPr>
        <w:t>Take an evidence-based approach:</w:t>
      </w:r>
      <w:r>
        <w:t xml:space="preserve"> Ensure that session content is backed up by an evidence base, with the understanding that research and lived experience can play an equally valid part in that evidence base. Ensuring that session participants are aware of the different evidence bases </w:t>
      </w:r>
      <w:proofErr w:type="gramStart"/>
      <w:r>
        <w:t>from</w:t>
      </w:r>
      <w:proofErr w:type="gramEnd"/>
      <w:r>
        <w:t xml:space="preserve"> which a presenter is speaking from. </w:t>
      </w:r>
    </w:p>
    <w:p w14:paraId="0905AAE5" w14:textId="77777777" w:rsidR="000C6636" w:rsidRDefault="000C6636"/>
    <w:sectPr w:rsidR="000C66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26C6F"/>
    <w:multiLevelType w:val="hybridMultilevel"/>
    <w:tmpl w:val="DB82C7B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D98"/>
    <w:rsid w:val="000C6636"/>
    <w:rsid w:val="00835D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53C9F"/>
  <w15:chartTrackingRefBased/>
  <w15:docId w15:val="{D1BD25B5-B2A4-494F-9239-0FDCFBD36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D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D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Shamini Joseph</dc:creator>
  <cp:keywords/>
  <dc:description/>
  <cp:lastModifiedBy>Shamini Joseph</cp:lastModifiedBy>
  <cp:revision>1</cp:revision>
  <dcterms:created xsi:type="dcterms:W3CDTF">2021-06-03T02:43:00Z</dcterms:created>
  <dcterms:modified xsi:type="dcterms:W3CDTF">2021-06-03T02:44:00Z</dcterms:modified>
</cp:coreProperties>
</file>